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0F" w:rsidRPr="00BA3A8F" w:rsidRDefault="00885E2E" w:rsidP="002E15B3">
      <w:pPr>
        <w:pStyle w:val="Heading1"/>
        <w:numPr>
          <w:ilvl w:val="0"/>
          <w:numId w:val="0"/>
        </w:numPr>
        <w:spacing w:before="0" w:after="0"/>
        <w:jc w:val="center"/>
        <w:rPr>
          <w:rFonts w:asciiTheme="minorHAnsi" w:hAnsiTheme="minorHAnsi" w:cstheme="minorHAnsi"/>
          <w:sz w:val="24"/>
          <w:szCs w:val="24"/>
        </w:rPr>
      </w:pPr>
      <w:r>
        <w:rPr>
          <w:rFonts w:asciiTheme="minorHAnsi" w:hAnsiTheme="minorHAnsi" w:cstheme="minorHAnsi"/>
          <w:sz w:val="24"/>
          <w:szCs w:val="24"/>
        </w:rPr>
        <w:t xml:space="preserve">SPECIAL NOTE FOR </w:t>
      </w:r>
      <w:r w:rsidR="000928ED" w:rsidRPr="00363AED">
        <w:rPr>
          <w:rFonts w:asciiTheme="minorHAnsi" w:hAnsiTheme="minorHAnsi" w:cstheme="minorHAnsi"/>
          <w:sz w:val="24"/>
          <w:szCs w:val="24"/>
        </w:rPr>
        <w:t xml:space="preserve">GEOCOMPOSITE </w:t>
      </w:r>
      <w:r w:rsidR="001C230F" w:rsidRPr="00363AED">
        <w:rPr>
          <w:rFonts w:asciiTheme="minorHAnsi" w:hAnsiTheme="minorHAnsi" w:cstheme="minorHAnsi"/>
          <w:sz w:val="24"/>
          <w:szCs w:val="24"/>
        </w:rPr>
        <w:t>R</w:t>
      </w:r>
      <w:r w:rsidR="001C230F" w:rsidRPr="00BA3A8F">
        <w:rPr>
          <w:rFonts w:asciiTheme="minorHAnsi" w:hAnsiTheme="minorHAnsi" w:cstheme="minorHAnsi"/>
          <w:sz w:val="24"/>
          <w:szCs w:val="24"/>
        </w:rPr>
        <w:t>EINFORCEMENT</w:t>
      </w:r>
      <w:r w:rsidR="00BA3A8F" w:rsidRPr="00BA3A8F">
        <w:rPr>
          <w:rFonts w:asciiTheme="minorHAnsi" w:hAnsiTheme="minorHAnsi" w:cstheme="minorHAnsi"/>
          <w:sz w:val="24"/>
          <w:szCs w:val="24"/>
        </w:rPr>
        <w:t xml:space="preserve"> </w:t>
      </w:r>
      <w:r>
        <w:rPr>
          <w:rFonts w:asciiTheme="minorHAnsi" w:hAnsiTheme="minorHAnsi" w:cstheme="minorHAnsi"/>
          <w:sz w:val="24"/>
          <w:szCs w:val="24"/>
        </w:rPr>
        <w:t>FOR ASPHALT</w:t>
      </w:r>
    </w:p>
    <w:p w:rsidR="001C230F" w:rsidRPr="00BA3A8F" w:rsidRDefault="001C230F" w:rsidP="00BA3A8F">
      <w:pPr>
        <w:widowControl w:val="0"/>
        <w:ind w:firstLine="360"/>
        <w:rPr>
          <w:rFonts w:asciiTheme="minorHAnsi" w:hAnsiTheme="minorHAnsi" w:cstheme="minorHAnsi"/>
          <w:b/>
          <w:sz w:val="24"/>
          <w:szCs w:val="24"/>
        </w:rPr>
      </w:pPr>
    </w:p>
    <w:p w:rsidR="00CF607F" w:rsidRPr="00BA3A8F" w:rsidRDefault="00CF607F" w:rsidP="00BA3A8F">
      <w:pPr>
        <w:widowControl w:val="0"/>
        <w:rPr>
          <w:rFonts w:asciiTheme="minorHAnsi" w:hAnsiTheme="minorHAnsi" w:cstheme="minorHAnsi"/>
          <w:sz w:val="24"/>
          <w:szCs w:val="24"/>
        </w:rPr>
      </w:pPr>
      <w:r w:rsidRPr="00BA3A8F">
        <w:rPr>
          <w:rFonts w:asciiTheme="minorHAnsi" w:hAnsiTheme="minorHAnsi" w:cstheme="minorHAnsi"/>
          <w:sz w:val="24"/>
          <w:szCs w:val="24"/>
        </w:rPr>
        <w:t>This Special Note will apply where indicated on the plans or in the proposal.  Section references her</w:t>
      </w:r>
      <w:r w:rsidR="00572B0A">
        <w:rPr>
          <w:rFonts w:asciiTheme="minorHAnsi" w:hAnsiTheme="minorHAnsi" w:cstheme="minorHAnsi"/>
          <w:sz w:val="24"/>
          <w:szCs w:val="24"/>
        </w:rPr>
        <w:t>ein are to the Department’s Current</w:t>
      </w:r>
      <w:bookmarkStart w:id="0" w:name="_GoBack"/>
      <w:bookmarkEnd w:id="0"/>
      <w:r w:rsidRPr="00BA3A8F">
        <w:rPr>
          <w:rFonts w:asciiTheme="minorHAnsi" w:hAnsiTheme="minorHAnsi" w:cstheme="minorHAnsi"/>
          <w:sz w:val="24"/>
          <w:szCs w:val="24"/>
        </w:rPr>
        <w:t xml:space="preserve"> Standard Specifications for Road and Bridge Construction.</w:t>
      </w:r>
    </w:p>
    <w:p w:rsidR="001C230F" w:rsidRPr="00BA3A8F" w:rsidRDefault="001C230F" w:rsidP="00BA3A8F">
      <w:pPr>
        <w:rPr>
          <w:rFonts w:asciiTheme="minorHAnsi" w:hAnsiTheme="minorHAnsi" w:cstheme="minorHAnsi"/>
          <w:sz w:val="24"/>
          <w:szCs w:val="24"/>
        </w:rPr>
      </w:pPr>
    </w:p>
    <w:p w:rsidR="001C230F" w:rsidRPr="00BA3A8F" w:rsidRDefault="00725ED8" w:rsidP="00BA3A8F">
      <w:pPr>
        <w:rPr>
          <w:rFonts w:asciiTheme="minorHAnsi" w:hAnsiTheme="minorHAnsi" w:cstheme="minorHAnsi"/>
          <w:sz w:val="24"/>
          <w:szCs w:val="24"/>
        </w:rPr>
      </w:pPr>
      <w:r w:rsidRPr="00BA3A8F">
        <w:rPr>
          <w:rFonts w:asciiTheme="minorHAnsi" w:hAnsiTheme="minorHAnsi" w:cstheme="minorHAnsi"/>
          <w:b/>
          <w:sz w:val="24"/>
          <w:szCs w:val="24"/>
        </w:rPr>
        <w:t>1.0</w:t>
      </w:r>
      <w:r w:rsidR="001C230F" w:rsidRPr="00BA3A8F">
        <w:rPr>
          <w:rFonts w:asciiTheme="minorHAnsi" w:hAnsiTheme="minorHAnsi" w:cstheme="minorHAnsi"/>
          <w:b/>
          <w:sz w:val="24"/>
          <w:szCs w:val="24"/>
        </w:rPr>
        <w:tab/>
        <w:t>DESCRIPTION.</w:t>
      </w:r>
      <w:r w:rsidR="001C230F" w:rsidRPr="00BA3A8F">
        <w:rPr>
          <w:rFonts w:asciiTheme="minorHAnsi" w:hAnsiTheme="minorHAnsi" w:cstheme="minorHAnsi"/>
          <w:b/>
          <w:sz w:val="24"/>
          <w:szCs w:val="24"/>
        </w:rPr>
        <w:tab/>
      </w:r>
      <w:r w:rsidR="00000DBD" w:rsidRPr="00BA3A8F">
        <w:rPr>
          <w:rFonts w:asciiTheme="minorHAnsi" w:hAnsiTheme="minorHAnsi" w:cstheme="minorHAnsi"/>
          <w:sz w:val="24"/>
          <w:szCs w:val="24"/>
        </w:rPr>
        <w:fldChar w:fldCharType="begin"/>
      </w:r>
      <w:r w:rsidR="001C230F" w:rsidRPr="00BA3A8F">
        <w:rPr>
          <w:rFonts w:asciiTheme="minorHAnsi" w:hAnsiTheme="minorHAnsi" w:cstheme="minorHAnsi"/>
          <w:sz w:val="24"/>
          <w:szCs w:val="24"/>
        </w:rPr>
        <w:instrText xml:space="preserve"> XE "Geogrid Reinforcement:Asphalt Pavement" </w:instrText>
      </w:r>
      <w:r w:rsidR="00000DBD" w:rsidRPr="00BA3A8F">
        <w:rPr>
          <w:rFonts w:asciiTheme="minorHAnsi" w:hAnsiTheme="minorHAnsi" w:cstheme="minorHAnsi"/>
          <w:sz w:val="24"/>
          <w:szCs w:val="24"/>
        </w:rPr>
        <w:fldChar w:fldCharType="end"/>
      </w:r>
      <w:r w:rsidR="001C230F" w:rsidRPr="00BA3A8F">
        <w:rPr>
          <w:rFonts w:asciiTheme="minorHAnsi" w:hAnsiTheme="minorHAnsi" w:cstheme="minorHAnsi"/>
          <w:sz w:val="24"/>
          <w:szCs w:val="24"/>
        </w:rPr>
        <w:t xml:space="preserve">This specification covers </w:t>
      </w:r>
      <w:r w:rsidR="000928ED" w:rsidRPr="00363AED">
        <w:rPr>
          <w:rFonts w:asciiTheme="minorHAnsi" w:hAnsiTheme="minorHAnsi" w:cstheme="minorHAnsi"/>
          <w:sz w:val="24"/>
          <w:szCs w:val="24"/>
        </w:rPr>
        <w:t>geocomposite</w:t>
      </w:r>
      <w:r w:rsidR="00363AED">
        <w:rPr>
          <w:rFonts w:asciiTheme="minorHAnsi" w:hAnsiTheme="minorHAnsi" w:cstheme="minorHAnsi"/>
          <w:sz w:val="24"/>
          <w:szCs w:val="24"/>
        </w:rPr>
        <w:t>s</w:t>
      </w:r>
      <w:r w:rsidR="000928ED" w:rsidRPr="00363AED">
        <w:rPr>
          <w:rFonts w:asciiTheme="minorHAnsi" w:hAnsiTheme="minorHAnsi" w:cstheme="minorHAnsi"/>
          <w:sz w:val="24"/>
          <w:szCs w:val="24"/>
        </w:rPr>
        <w:t xml:space="preserve"> </w:t>
      </w:r>
      <w:r w:rsidR="001C230F" w:rsidRPr="00BA3A8F">
        <w:rPr>
          <w:rFonts w:asciiTheme="minorHAnsi" w:hAnsiTheme="minorHAnsi" w:cstheme="minorHAnsi"/>
          <w:sz w:val="24"/>
          <w:szCs w:val="24"/>
        </w:rPr>
        <w:t xml:space="preserve">used </w:t>
      </w:r>
      <w:r w:rsidR="00885E2E">
        <w:rPr>
          <w:rFonts w:asciiTheme="minorHAnsi" w:hAnsiTheme="minorHAnsi" w:cstheme="minorHAnsi"/>
          <w:sz w:val="24"/>
          <w:szCs w:val="24"/>
        </w:rPr>
        <w:t>as an interlayer in asphalt pavements</w:t>
      </w:r>
      <w:r w:rsidR="001C230F" w:rsidRPr="00BA3A8F">
        <w:rPr>
          <w:rFonts w:asciiTheme="minorHAnsi" w:hAnsiTheme="minorHAnsi" w:cstheme="minorHAnsi"/>
          <w:sz w:val="24"/>
          <w:szCs w:val="24"/>
        </w:rPr>
        <w:t>.</w:t>
      </w:r>
    </w:p>
    <w:p w:rsidR="001C230F" w:rsidRPr="00BA3A8F" w:rsidRDefault="001C230F" w:rsidP="00BA3A8F">
      <w:pPr>
        <w:rPr>
          <w:rFonts w:asciiTheme="minorHAnsi" w:hAnsiTheme="minorHAnsi" w:cstheme="minorHAnsi"/>
          <w:sz w:val="24"/>
          <w:szCs w:val="24"/>
        </w:rPr>
      </w:pPr>
    </w:p>
    <w:p w:rsidR="001C230F" w:rsidRPr="00BA3A8F" w:rsidRDefault="00725ED8" w:rsidP="00BA3A8F">
      <w:pPr>
        <w:rPr>
          <w:rFonts w:asciiTheme="minorHAnsi" w:hAnsiTheme="minorHAnsi" w:cstheme="minorHAnsi"/>
          <w:sz w:val="24"/>
          <w:szCs w:val="24"/>
        </w:rPr>
      </w:pPr>
      <w:r w:rsidRPr="00BA3A8F">
        <w:rPr>
          <w:rFonts w:asciiTheme="minorHAnsi" w:hAnsiTheme="minorHAnsi" w:cstheme="minorHAnsi"/>
          <w:b/>
          <w:sz w:val="24"/>
          <w:szCs w:val="24"/>
        </w:rPr>
        <w:t>2.0</w:t>
      </w:r>
      <w:r w:rsidR="001C230F" w:rsidRPr="00BA3A8F">
        <w:rPr>
          <w:rFonts w:asciiTheme="minorHAnsi" w:hAnsiTheme="minorHAnsi" w:cstheme="minorHAnsi"/>
          <w:b/>
          <w:sz w:val="24"/>
          <w:szCs w:val="24"/>
        </w:rPr>
        <w:tab/>
        <w:t>MATERIALS AND EQUIPMENT.</w:t>
      </w:r>
    </w:p>
    <w:p w:rsidR="001C230F" w:rsidRPr="00BA3A8F" w:rsidRDefault="006520BF"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 xml:space="preserve">2.1 </w:t>
      </w:r>
      <w:r w:rsidR="000928ED" w:rsidRPr="00363AED">
        <w:rPr>
          <w:rFonts w:asciiTheme="minorHAnsi" w:hAnsiTheme="minorHAnsi" w:cstheme="minorHAnsi"/>
          <w:b/>
          <w:sz w:val="24"/>
          <w:szCs w:val="24"/>
        </w:rPr>
        <w:t>Geocomposite</w:t>
      </w:r>
      <w:r w:rsidR="001C230F" w:rsidRPr="00363AED">
        <w:rPr>
          <w:rFonts w:asciiTheme="minorHAnsi" w:hAnsiTheme="minorHAnsi" w:cstheme="minorHAnsi"/>
          <w:b/>
          <w:sz w:val="24"/>
          <w:szCs w:val="24"/>
        </w:rPr>
        <w:t>.</w:t>
      </w:r>
      <w:r w:rsidR="001C230F" w:rsidRPr="00363AED">
        <w:rPr>
          <w:rFonts w:asciiTheme="minorHAnsi" w:hAnsiTheme="minorHAnsi" w:cstheme="minorHAnsi"/>
          <w:sz w:val="24"/>
          <w:szCs w:val="24"/>
        </w:rPr>
        <w:t xml:space="preserve">  </w:t>
      </w:r>
      <w:r w:rsidR="000928ED" w:rsidRPr="00363AED">
        <w:rPr>
          <w:rFonts w:asciiTheme="minorHAnsi" w:hAnsiTheme="minorHAnsi" w:cstheme="minorHAnsi"/>
          <w:sz w:val="24"/>
          <w:szCs w:val="24"/>
        </w:rPr>
        <w:t xml:space="preserve">The geocomposite shall consist of a geogrid </w:t>
      </w:r>
      <w:r w:rsidR="00D77FF3" w:rsidRPr="00363AED">
        <w:rPr>
          <w:rFonts w:asciiTheme="minorHAnsi" w:hAnsiTheme="minorHAnsi" w:cstheme="minorHAnsi"/>
          <w:sz w:val="24"/>
          <w:szCs w:val="24"/>
        </w:rPr>
        <w:t xml:space="preserve">component </w:t>
      </w:r>
      <w:r w:rsidR="000928ED" w:rsidRPr="00363AED">
        <w:rPr>
          <w:rFonts w:asciiTheme="minorHAnsi" w:hAnsiTheme="minorHAnsi" w:cstheme="minorHAnsi"/>
          <w:sz w:val="24"/>
          <w:szCs w:val="24"/>
        </w:rPr>
        <w:t xml:space="preserve">with a non-woven geotextile (paving fabric) backing. </w:t>
      </w:r>
      <w:r w:rsidR="001C230F" w:rsidRPr="00363AED">
        <w:rPr>
          <w:rFonts w:asciiTheme="minorHAnsi" w:hAnsiTheme="minorHAnsi" w:cstheme="minorHAnsi"/>
          <w:sz w:val="24"/>
          <w:szCs w:val="24"/>
        </w:rPr>
        <w:t>Furnish fiberglass-reinforced or polyester geogrid coated with an elastomeric polymer.</w:t>
      </w:r>
      <w:r w:rsidR="001C230F" w:rsidRPr="00BA3A8F">
        <w:rPr>
          <w:rFonts w:asciiTheme="minorHAnsi" w:hAnsiTheme="minorHAnsi" w:cstheme="minorHAnsi"/>
          <w:sz w:val="24"/>
          <w:szCs w:val="24"/>
        </w:rPr>
        <w:t xml:space="preserve">  Ensure the geogrid forms a stable network such that the ribs, filaments, or yarns retain their dimensional stability, including selvages.  </w:t>
      </w:r>
      <w:r w:rsidR="002F3E57">
        <w:rPr>
          <w:rFonts w:asciiTheme="minorHAnsi" w:hAnsiTheme="minorHAnsi" w:cstheme="minorHAnsi"/>
          <w:sz w:val="24"/>
          <w:szCs w:val="24"/>
        </w:rPr>
        <w:t>F</w:t>
      </w:r>
      <w:r w:rsidR="001C230F" w:rsidRPr="00BA3A8F">
        <w:rPr>
          <w:rFonts w:asciiTheme="minorHAnsi" w:hAnsiTheme="minorHAnsi" w:cstheme="minorHAnsi"/>
          <w:sz w:val="24"/>
          <w:szCs w:val="24"/>
        </w:rPr>
        <w:t>urnish geogrid with a non-woven</w:t>
      </w:r>
      <w:r w:rsidR="000970A5">
        <w:rPr>
          <w:rFonts w:asciiTheme="minorHAnsi" w:hAnsiTheme="minorHAnsi" w:cstheme="minorHAnsi"/>
          <w:sz w:val="24"/>
          <w:szCs w:val="24"/>
        </w:rPr>
        <w:t xml:space="preserve"> </w:t>
      </w:r>
      <w:r w:rsidR="000970A5" w:rsidRPr="00363AED">
        <w:rPr>
          <w:rFonts w:asciiTheme="minorHAnsi" w:hAnsiTheme="minorHAnsi" w:cstheme="minorHAnsi"/>
          <w:sz w:val="24"/>
          <w:szCs w:val="24"/>
        </w:rPr>
        <w:t>paving</w:t>
      </w:r>
      <w:r w:rsidR="001C230F" w:rsidRPr="00363AED">
        <w:rPr>
          <w:rFonts w:asciiTheme="minorHAnsi" w:hAnsiTheme="minorHAnsi" w:cstheme="minorHAnsi"/>
          <w:sz w:val="24"/>
          <w:szCs w:val="24"/>
        </w:rPr>
        <w:t xml:space="preserve"> fabric backing compo</w:t>
      </w:r>
      <w:r w:rsidR="001C230F" w:rsidRPr="00BA3A8F">
        <w:rPr>
          <w:rFonts w:asciiTheme="minorHAnsi" w:hAnsiTheme="minorHAnsi" w:cstheme="minorHAnsi"/>
          <w:sz w:val="24"/>
          <w:szCs w:val="24"/>
        </w:rPr>
        <w:t xml:space="preserve">sed of long chain synthetic polymers that are 95 percent by weight polyolefins or polyesters. </w:t>
      </w:r>
    </w:p>
    <w:p w:rsidR="001C230F" w:rsidRPr="00BA3A8F" w:rsidRDefault="001C230F" w:rsidP="00885E2E">
      <w:pPr>
        <w:ind w:left="720" w:hanging="360"/>
        <w:rPr>
          <w:rFonts w:asciiTheme="minorHAnsi" w:hAnsiTheme="minorHAnsi" w:cstheme="minorHAnsi"/>
          <w:sz w:val="24"/>
          <w:szCs w:val="24"/>
        </w:rPr>
      </w:pPr>
      <w:r w:rsidRPr="00BA3A8F">
        <w:rPr>
          <w:rFonts w:asciiTheme="minorHAnsi" w:hAnsiTheme="minorHAnsi" w:cstheme="minorHAnsi"/>
          <w:b/>
          <w:sz w:val="24"/>
          <w:szCs w:val="24"/>
        </w:rPr>
        <w:t>A)</w:t>
      </w:r>
      <w:r w:rsidRPr="00BA3A8F">
        <w:rPr>
          <w:rFonts w:asciiTheme="minorHAnsi" w:hAnsiTheme="minorHAnsi" w:cstheme="minorHAnsi"/>
          <w:b/>
          <w:sz w:val="24"/>
          <w:szCs w:val="24"/>
        </w:rPr>
        <w:tab/>
        <w:t xml:space="preserve">Physical Requirements.  </w:t>
      </w:r>
      <w:r w:rsidRPr="00BA3A8F">
        <w:rPr>
          <w:rFonts w:asciiTheme="minorHAnsi" w:hAnsiTheme="minorHAnsi" w:cstheme="minorHAnsi"/>
          <w:sz w:val="24"/>
          <w:szCs w:val="24"/>
        </w:rPr>
        <w:t>Furnish the specified geogrid type conforming to the Physical Requirements Table and ASTM D 4759.  Ensure that each geogrid shipment is accompanied by a manufacturer’s certification listing minimum average roll specification values</w:t>
      </w:r>
      <w:r w:rsidR="00885E2E">
        <w:rPr>
          <w:rFonts w:asciiTheme="minorHAnsi" w:hAnsiTheme="minorHAnsi" w:cstheme="minorHAnsi"/>
          <w:sz w:val="24"/>
          <w:szCs w:val="24"/>
        </w:rPr>
        <w:t xml:space="preserve"> (MARV)</w:t>
      </w:r>
      <w:r w:rsidRPr="00BA3A8F">
        <w:rPr>
          <w:rFonts w:asciiTheme="minorHAnsi" w:hAnsiTheme="minorHAnsi" w:cstheme="minorHAnsi"/>
          <w:sz w:val="24"/>
          <w:szCs w:val="24"/>
        </w:rPr>
        <w:t xml:space="preserve"> of each lot number for those properties listed in the table</w:t>
      </w:r>
      <w:r w:rsidR="00885E2E">
        <w:rPr>
          <w:rFonts w:asciiTheme="minorHAnsi" w:hAnsiTheme="minorHAnsi" w:cstheme="minorHAnsi"/>
          <w:sz w:val="24"/>
          <w:szCs w:val="24"/>
        </w:rPr>
        <w:t xml:space="preserve"> below</w:t>
      </w:r>
      <w:r w:rsidRPr="00BA3A8F">
        <w:rPr>
          <w:rFonts w:asciiTheme="minorHAnsi" w:hAnsiTheme="minorHAnsi" w:cstheme="minorHAnsi"/>
          <w:sz w:val="24"/>
          <w:szCs w:val="24"/>
        </w:rPr>
        <w:t>.</w:t>
      </w:r>
      <w:r w:rsidR="00885E2E">
        <w:rPr>
          <w:rFonts w:asciiTheme="minorHAnsi" w:hAnsiTheme="minorHAnsi" w:cstheme="minorHAnsi"/>
          <w:sz w:val="24"/>
          <w:szCs w:val="24"/>
        </w:rPr>
        <w:t xml:space="preserve">  </w:t>
      </w:r>
      <w:r w:rsidR="00BA3A8F">
        <w:rPr>
          <w:rFonts w:asciiTheme="minorHAnsi" w:hAnsiTheme="minorHAnsi" w:cstheme="minorHAnsi"/>
          <w:sz w:val="24"/>
          <w:szCs w:val="24"/>
        </w:rPr>
        <w:t>F</w:t>
      </w:r>
      <w:r w:rsidRPr="00BA3A8F">
        <w:rPr>
          <w:rFonts w:asciiTheme="minorHAnsi" w:hAnsiTheme="minorHAnsi" w:cstheme="minorHAnsi"/>
          <w:sz w:val="24"/>
          <w:szCs w:val="24"/>
        </w:rPr>
        <w:t xml:space="preserve">urnish geogrid with a non-woven </w:t>
      </w:r>
      <w:r w:rsidR="000970A5" w:rsidRPr="00363AED">
        <w:rPr>
          <w:rFonts w:asciiTheme="minorHAnsi" w:hAnsiTheme="minorHAnsi" w:cstheme="minorHAnsi"/>
          <w:sz w:val="24"/>
          <w:szCs w:val="24"/>
        </w:rPr>
        <w:t xml:space="preserve">geotextile </w:t>
      </w:r>
      <w:r w:rsidRPr="00BA3A8F">
        <w:rPr>
          <w:rFonts w:asciiTheme="minorHAnsi" w:hAnsiTheme="minorHAnsi" w:cstheme="minorHAnsi"/>
          <w:sz w:val="24"/>
          <w:szCs w:val="24"/>
        </w:rPr>
        <w:t xml:space="preserve">backing that conforms to AASHTO M288 </w:t>
      </w:r>
      <w:r w:rsidR="000970A5" w:rsidRPr="00363AED">
        <w:rPr>
          <w:rFonts w:asciiTheme="minorHAnsi" w:hAnsiTheme="minorHAnsi" w:cstheme="minorHAnsi"/>
          <w:sz w:val="24"/>
          <w:szCs w:val="24"/>
        </w:rPr>
        <w:t xml:space="preserve">Type II </w:t>
      </w:r>
      <w:r w:rsidRPr="00BA3A8F">
        <w:rPr>
          <w:rFonts w:asciiTheme="minorHAnsi" w:hAnsiTheme="minorHAnsi" w:cstheme="minorHAnsi"/>
          <w:sz w:val="24"/>
          <w:szCs w:val="24"/>
        </w:rPr>
        <w:t>paving fabric.</w:t>
      </w:r>
    </w:p>
    <w:p w:rsidR="001C230F" w:rsidRPr="00BA3A8F" w:rsidRDefault="001C230F" w:rsidP="00BA3A8F">
      <w:pPr>
        <w:rPr>
          <w:rFonts w:asciiTheme="minorHAnsi" w:hAnsiTheme="minorHAnsi" w:cstheme="minorHAnsi"/>
          <w:sz w:val="24"/>
          <w:szCs w:val="24"/>
        </w:rPr>
      </w:pPr>
    </w:p>
    <w:tbl>
      <w:tblPr>
        <w:tblW w:w="702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0"/>
        <w:gridCol w:w="2250"/>
        <w:gridCol w:w="1800"/>
      </w:tblGrid>
      <w:tr w:rsidR="001C230F" w:rsidRPr="00BA3A8F" w:rsidTr="00D66F34">
        <w:trPr>
          <w:cantSplit/>
        </w:trPr>
        <w:tc>
          <w:tcPr>
            <w:tcW w:w="2970" w:type="dxa"/>
            <w:vAlign w:val="center"/>
          </w:tcPr>
          <w:p w:rsidR="001C230F" w:rsidRPr="002E15B3" w:rsidRDefault="001C230F" w:rsidP="002E15B3">
            <w:pPr>
              <w:jc w:val="center"/>
              <w:rPr>
                <w:rFonts w:asciiTheme="minorHAnsi" w:hAnsiTheme="minorHAnsi" w:cstheme="minorHAnsi"/>
                <w:b/>
                <w:sz w:val="24"/>
                <w:szCs w:val="24"/>
              </w:rPr>
            </w:pPr>
            <w:r w:rsidRPr="002E15B3">
              <w:rPr>
                <w:rFonts w:asciiTheme="minorHAnsi" w:hAnsiTheme="minorHAnsi" w:cstheme="minorHAnsi"/>
                <w:b/>
                <w:sz w:val="24"/>
                <w:szCs w:val="24"/>
              </w:rPr>
              <w:br w:type="page"/>
              <w:t>PROPERTY</w:t>
            </w:r>
          </w:p>
        </w:tc>
        <w:tc>
          <w:tcPr>
            <w:tcW w:w="2250" w:type="dxa"/>
            <w:vAlign w:val="center"/>
          </w:tcPr>
          <w:p w:rsidR="001C230F" w:rsidRPr="002E15B3" w:rsidRDefault="001C230F" w:rsidP="002E15B3">
            <w:pPr>
              <w:jc w:val="center"/>
              <w:rPr>
                <w:rFonts w:asciiTheme="minorHAnsi" w:hAnsiTheme="minorHAnsi" w:cstheme="minorHAnsi"/>
                <w:b/>
                <w:sz w:val="24"/>
                <w:szCs w:val="24"/>
              </w:rPr>
            </w:pPr>
            <w:r w:rsidRPr="002E15B3">
              <w:rPr>
                <w:rFonts w:asciiTheme="minorHAnsi" w:hAnsiTheme="minorHAnsi" w:cstheme="minorHAnsi"/>
                <w:b/>
                <w:sz w:val="24"/>
                <w:szCs w:val="24"/>
              </w:rPr>
              <w:t>TEST METHOD</w:t>
            </w:r>
          </w:p>
        </w:tc>
        <w:tc>
          <w:tcPr>
            <w:tcW w:w="1800" w:type="dxa"/>
            <w:vAlign w:val="center"/>
          </w:tcPr>
          <w:p w:rsidR="001C230F" w:rsidRPr="002E15B3" w:rsidRDefault="001C230F" w:rsidP="002E15B3">
            <w:pPr>
              <w:jc w:val="center"/>
              <w:rPr>
                <w:rFonts w:asciiTheme="minorHAnsi" w:hAnsiTheme="minorHAnsi" w:cstheme="minorHAnsi"/>
                <w:b/>
                <w:sz w:val="24"/>
                <w:szCs w:val="24"/>
              </w:rPr>
            </w:pPr>
            <w:r w:rsidRPr="002E15B3">
              <w:rPr>
                <w:rFonts w:asciiTheme="minorHAnsi" w:hAnsiTheme="minorHAnsi" w:cstheme="minorHAnsi"/>
                <w:b/>
                <w:sz w:val="24"/>
                <w:szCs w:val="24"/>
              </w:rPr>
              <w:t>SPECIFICATION</w:t>
            </w:r>
          </w:p>
        </w:tc>
      </w:tr>
      <w:tr w:rsidR="001C230F" w:rsidRPr="00BA3A8F" w:rsidTr="00D66F34">
        <w:trPr>
          <w:cantSplit/>
        </w:trPr>
        <w:tc>
          <w:tcPr>
            <w:tcW w:w="2970" w:type="dxa"/>
            <w:vAlign w:val="center"/>
          </w:tcPr>
          <w:p w:rsidR="001C230F" w:rsidRPr="00BA3A8F" w:rsidRDefault="00D77FF3" w:rsidP="00885E2E">
            <w:pPr>
              <w:rPr>
                <w:rFonts w:asciiTheme="minorHAnsi" w:hAnsiTheme="minorHAnsi" w:cstheme="minorHAnsi"/>
                <w:sz w:val="24"/>
                <w:szCs w:val="24"/>
              </w:rPr>
            </w:pPr>
            <w:r w:rsidRPr="00363AED">
              <w:rPr>
                <w:rFonts w:asciiTheme="minorHAnsi" w:hAnsiTheme="minorHAnsi" w:cstheme="minorHAnsi"/>
                <w:sz w:val="24"/>
                <w:szCs w:val="24"/>
              </w:rPr>
              <w:t xml:space="preserve">Geogrid </w:t>
            </w:r>
            <w:r w:rsidR="001C230F" w:rsidRPr="00BA3A8F">
              <w:rPr>
                <w:rFonts w:asciiTheme="minorHAnsi" w:hAnsiTheme="minorHAnsi" w:cstheme="minorHAnsi"/>
                <w:sz w:val="24"/>
                <w:szCs w:val="24"/>
              </w:rPr>
              <w:t>Tensile Strength, lb/in (min.)</w:t>
            </w:r>
          </w:p>
        </w:tc>
        <w:tc>
          <w:tcPr>
            <w:tcW w:w="2250" w:type="dxa"/>
            <w:vAlign w:val="center"/>
          </w:tcPr>
          <w:p w:rsidR="001C230F" w:rsidRPr="00BA3A8F" w:rsidRDefault="00885E2E" w:rsidP="0087155B">
            <w:pPr>
              <w:jc w:val="center"/>
              <w:rPr>
                <w:rFonts w:asciiTheme="minorHAnsi" w:hAnsiTheme="minorHAnsi" w:cstheme="minorHAnsi"/>
                <w:sz w:val="24"/>
                <w:szCs w:val="24"/>
                <w:vertAlign w:val="superscript"/>
              </w:rPr>
            </w:pPr>
            <w:r>
              <w:rPr>
                <w:rFonts w:asciiTheme="minorHAnsi" w:hAnsiTheme="minorHAnsi" w:cstheme="minorHAnsi"/>
                <w:sz w:val="24"/>
                <w:szCs w:val="24"/>
              </w:rPr>
              <w:t>ASTM D</w:t>
            </w:r>
            <w:r w:rsidR="0087155B">
              <w:rPr>
                <w:rFonts w:asciiTheme="minorHAnsi" w:hAnsiTheme="minorHAnsi" w:cstheme="minorHAnsi"/>
                <w:sz w:val="24"/>
                <w:szCs w:val="24"/>
              </w:rPr>
              <w:t>6637</w:t>
            </w:r>
            <w:r w:rsidR="001D283E">
              <w:rPr>
                <w:rFonts w:asciiTheme="minorHAnsi" w:hAnsiTheme="minorHAnsi" w:cstheme="minorHAnsi"/>
                <w:sz w:val="24"/>
                <w:szCs w:val="24"/>
              </w:rPr>
              <w:t xml:space="preserve"> Test Method A</w:t>
            </w:r>
          </w:p>
        </w:tc>
        <w:tc>
          <w:tcPr>
            <w:tcW w:w="1800" w:type="dxa"/>
            <w:vAlign w:val="center"/>
          </w:tcPr>
          <w:p w:rsidR="001C230F" w:rsidRPr="00BA3A8F" w:rsidRDefault="00885E2E" w:rsidP="00BA3A8F">
            <w:pPr>
              <w:jc w:val="center"/>
              <w:rPr>
                <w:rFonts w:asciiTheme="minorHAnsi" w:hAnsiTheme="minorHAnsi" w:cstheme="minorHAnsi"/>
                <w:sz w:val="24"/>
                <w:szCs w:val="24"/>
              </w:rPr>
            </w:pPr>
            <w:r>
              <w:rPr>
                <w:rFonts w:asciiTheme="minorHAnsi" w:hAnsiTheme="minorHAnsi" w:cstheme="minorHAnsi"/>
                <w:sz w:val="24"/>
                <w:szCs w:val="24"/>
              </w:rPr>
              <w:t>560</w:t>
            </w:r>
          </w:p>
        </w:tc>
      </w:tr>
      <w:tr w:rsidR="001C230F" w:rsidRPr="00BA3A8F" w:rsidTr="00D66F34">
        <w:trPr>
          <w:cantSplit/>
          <w:trHeight w:val="90"/>
        </w:trPr>
        <w:tc>
          <w:tcPr>
            <w:tcW w:w="2970" w:type="dxa"/>
            <w:vAlign w:val="center"/>
          </w:tcPr>
          <w:p w:rsidR="001C230F" w:rsidRPr="00BA3A8F" w:rsidRDefault="00D77FF3" w:rsidP="00885E2E">
            <w:pPr>
              <w:rPr>
                <w:rFonts w:asciiTheme="minorHAnsi" w:hAnsiTheme="minorHAnsi" w:cstheme="minorHAnsi"/>
                <w:sz w:val="24"/>
                <w:szCs w:val="24"/>
              </w:rPr>
            </w:pPr>
            <w:r w:rsidRPr="00363AED">
              <w:rPr>
                <w:rFonts w:asciiTheme="minorHAnsi" w:hAnsiTheme="minorHAnsi" w:cstheme="minorHAnsi"/>
                <w:sz w:val="24"/>
                <w:szCs w:val="24"/>
              </w:rPr>
              <w:t>Geogrid</w:t>
            </w:r>
            <w:r>
              <w:rPr>
                <w:rFonts w:asciiTheme="minorHAnsi" w:hAnsiTheme="minorHAnsi" w:cstheme="minorHAnsi"/>
                <w:color w:val="C00000"/>
                <w:sz w:val="24"/>
                <w:szCs w:val="24"/>
              </w:rPr>
              <w:t xml:space="preserve"> </w:t>
            </w:r>
            <w:r w:rsidR="00885E2E">
              <w:rPr>
                <w:rFonts w:asciiTheme="minorHAnsi" w:hAnsiTheme="minorHAnsi" w:cstheme="minorHAnsi"/>
                <w:sz w:val="24"/>
                <w:szCs w:val="24"/>
              </w:rPr>
              <w:t>Elongation</w:t>
            </w:r>
            <w:r w:rsidR="001C230F" w:rsidRPr="00BA3A8F">
              <w:rPr>
                <w:rFonts w:asciiTheme="minorHAnsi" w:hAnsiTheme="minorHAnsi" w:cstheme="minorHAnsi"/>
                <w:sz w:val="24"/>
                <w:szCs w:val="24"/>
              </w:rPr>
              <w:t>, % (max.)</w:t>
            </w:r>
          </w:p>
        </w:tc>
        <w:tc>
          <w:tcPr>
            <w:tcW w:w="2250" w:type="dxa"/>
            <w:vAlign w:val="center"/>
          </w:tcPr>
          <w:p w:rsidR="001C230F" w:rsidRPr="00BA3A8F" w:rsidRDefault="00885E2E" w:rsidP="00BA3A8F">
            <w:pPr>
              <w:jc w:val="center"/>
              <w:rPr>
                <w:rFonts w:asciiTheme="minorHAnsi" w:hAnsiTheme="minorHAnsi" w:cstheme="minorHAnsi"/>
                <w:sz w:val="24"/>
                <w:szCs w:val="24"/>
              </w:rPr>
            </w:pPr>
            <w:r>
              <w:rPr>
                <w:rFonts w:asciiTheme="minorHAnsi" w:hAnsiTheme="minorHAnsi" w:cstheme="minorHAnsi"/>
                <w:sz w:val="24"/>
                <w:szCs w:val="24"/>
              </w:rPr>
              <w:t>ASTM D6637</w:t>
            </w:r>
          </w:p>
        </w:tc>
        <w:tc>
          <w:tcPr>
            <w:tcW w:w="1800" w:type="dxa"/>
            <w:vAlign w:val="center"/>
          </w:tcPr>
          <w:p w:rsidR="001C230F" w:rsidRPr="00BA3A8F" w:rsidRDefault="00885E2E" w:rsidP="00BA3A8F">
            <w:pPr>
              <w:jc w:val="center"/>
              <w:rPr>
                <w:rFonts w:asciiTheme="minorHAnsi" w:hAnsiTheme="minorHAnsi" w:cstheme="minorHAnsi"/>
                <w:sz w:val="24"/>
                <w:szCs w:val="24"/>
              </w:rPr>
            </w:pPr>
            <w:r>
              <w:rPr>
                <w:rFonts w:asciiTheme="minorHAnsi" w:hAnsiTheme="minorHAnsi" w:cstheme="minorHAnsi"/>
                <w:sz w:val="24"/>
                <w:szCs w:val="24"/>
              </w:rPr>
              <w:t xml:space="preserve">&lt; </w:t>
            </w:r>
            <w:r w:rsidR="006520BF" w:rsidRPr="00BA3A8F">
              <w:rPr>
                <w:rFonts w:asciiTheme="minorHAnsi" w:hAnsiTheme="minorHAnsi" w:cstheme="minorHAnsi"/>
                <w:sz w:val="24"/>
                <w:szCs w:val="24"/>
              </w:rPr>
              <w:t>3</w:t>
            </w:r>
          </w:p>
        </w:tc>
      </w:tr>
      <w:tr w:rsidR="001C230F" w:rsidRPr="00BA3A8F" w:rsidTr="00D66F34">
        <w:trPr>
          <w:cantSplit/>
        </w:trPr>
        <w:tc>
          <w:tcPr>
            <w:tcW w:w="2970" w:type="dxa"/>
            <w:vAlign w:val="center"/>
          </w:tcPr>
          <w:p w:rsidR="001C230F" w:rsidRPr="00BA3A8F" w:rsidRDefault="001C230F" w:rsidP="00885E2E">
            <w:pPr>
              <w:rPr>
                <w:rFonts w:asciiTheme="minorHAnsi" w:hAnsiTheme="minorHAnsi" w:cstheme="minorHAnsi"/>
                <w:sz w:val="24"/>
                <w:szCs w:val="24"/>
              </w:rPr>
            </w:pPr>
            <w:r w:rsidRPr="00BA3A8F">
              <w:rPr>
                <w:rFonts w:asciiTheme="minorHAnsi" w:hAnsiTheme="minorHAnsi" w:cstheme="minorHAnsi"/>
                <w:sz w:val="24"/>
                <w:szCs w:val="24"/>
              </w:rPr>
              <w:t>Melting Point</w:t>
            </w:r>
            <w:r w:rsidR="00885E2E">
              <w:rPr>
                <w:rFonts w:asciiTheme="minorHAnsi" w:hAnsiTheme="minorHAnsi" w:cstheme="minorHAnsi"/>
                <w:sz w:val="24"/>
                <w:szCs w:val="24"/>
              </w:rPr>
              <w:t xml:space="preserve"> of </w:t>
            </w:r>
            <w:r w:rsidR="00D77FF3" w:rsidRPr="00363AED">
              <w:rPr>
                <w:rFonts w:asciiTheme="minorHAnsi" w:hAnsiTheme="minorHAnsi" w:cstheme="minorHAnsi"/>
                <w:sz w:val="24"/>
                <w:szCs w:val="24"/>
              </w:rPr>
              <w:t xml:space="preserve">Paving </w:t>
            </w:r>
            <w:r w:rsidR="00885E2E">
              <w:rPr>
                <w:rFonts w:asciiTheme="minorHAnsi" w:hAnsiTheme="minorHAnsi" w:cstheme="minorHAnsi"/>
                <w:sz w:val="24"/>
                <w:szCs w:val="24"/>
              </w:rPr>
              <w:t xml:space="preserve">Fabric </w:t>
            </w:r>
            <w:r w:rsidR="001D283E">
              <w:rPr>
                <w:rFonts w:asciiTheme="minorHAnsi" w:hAnsiTheme="minorHAnsi" w:cstheme="minorHAnsi"/>
                <w:sz w:val="24"/>
                <w:szCs w:val="24"/>
              </w:rPr>
              <w:t xml:space="preserve">  </w:t>
            </w:r>
            <w:r w:rsidR="00885E2E">
              <w:rPr>
                <w:rFonts w:asciiTheme="minorHAnsi" w:hAnsiTheme="minorHAnsi" w:cstheme="minorHAnsi"/>
                <w:sz w:val="24"/>
                <w:szCs w:val="24"/>
              </w:rPr>
              <w:t>Component</w:t>
            </w:r>
            <w:r w:rsidRPr="00BA3A8F">
              <w:rPr>
                <w:rFonts w:asciiTheme="minorHAnsi" w:hAnsiTheme="minorHAnsi" w:cstheme="minorHAnsi"/>
                <w:sz w:val="24"/>
                <w:szCs w:val="24"/>
              </w:rPr>
              <w:t xml:space="preserve">, </w:t>
            </w:r>
            <w:r w:rsidRPr="00BA3A8F">
              <w:rPr>
                <w:rFonts w:asciiTheme="minorHAnsi" w:hAnsiTheme="minorHAnsi" w:cstheme="minorHAnsi"/>
                <w:sz w:val="24"/>
                <w:szCs w:val="24"/>
              </w:rPr>
              <w:sym w:font="Symbol" w:char="F0B0"/>
            </w:r>
            <w:r w:rsidRPr="00BA3A8F">
              <w:rPr>
                <w:rFonts w:asciiTheme="minorHAnsi" w:hAnsiTheme="minorHAnsi" w:cstheme="minorHAnsi"/>
                <w:sz w:val="24"/>
                <w:szCs w:val="24"/>
              </w:rPr>
              <w:t>F (min.)</w:t>
            </w:r>
          </w:p>
        </w:tc>
        <w:tc>
          <w:tcPr>
            <w:tcW w:w="2250" w:type="dxa"/>
            <w:vAlign w:val="center"/>
          </w:tcPr>
          <w:p w:rsidR="001C230F" w:rsidRPr="00BA3A8F" w:rsidRDefault="001C230F" w:rsidP="00BA3A8F">
            <w:pPr>
              <w:jc w:val="center"/>
              <w:rPr>
                <w:rFonts w:asciiTheme="minorHAnsi" w:hAnsiTheme="minorHAnsi" w:cstheme="minorHAnsi"/>
                <w:sz w:val="24"/>
                <w:szCs w:val="24"/>
              </w:rPr>
            </w:pPr>
            <w:r w:rsidRPr="00BA3A8F">
              <w:rPr>
                <w:rFonts w:asciiTheme="minorHAnsi" w:hAnsiTheme="minorHAnsi" w:cstheme="minorHAnsi"/>
                <w:sz w:val="24"/>
                <w:szCs w:val="24"/>
              </w:rPr>
              <w:t>ASTM D 276</w:t>
            </w:r>
          </w:p>
        </w:tc>
        <w:tc>
          <w:tcPr>
            <w:tcW w:w="1800" w:type="dxa"/>
            <w:vAlign w:val="center"/>
          </w:tcPr>
          <w:p w:rsidR="001C230F" w:rsidRPr="00BA3A8F" w:rsidRDefault="00885E2E" w:rsidP="00BA3A8F">
            <w:pPr>
              <w:jc w:val="center"/>
              <w:rPr>
                <w:rFonts w:asciiTheme="minorHAnsi" w:hAnsiTheme="minorHAnsi" w:cstheme="minorHAnsi"/>
                <w:sz w:val="24"/>
                <w:szCs w:val="24"/>
              </w:rPr>
            </w:pPr>
            <w:r>
              <w:rPr>
                <w:rFonts w:asciiTheme="minorHAnsi" w:hAnsiTheme="minorHAnsi" w:cstheme="minorHAnsi"/>
                <w:sz w:val="24"/>
                <w:szCs w:val="24"/>
              </w:rPr>
              <w:t>320</w:t>
            </w:r>
          </w:p>
        </w:tc>
      </w:tr>
      <w:tr w:rsidR="006520BF" w:rsidRPr="00BA3A8F" w:rsidTr="00D66F34">
        <w:trPr>
          <w:cantSplit/>
        </w:trPr>
        <w:tc>
          <w:tcPr>
            <w:tcW w:w="2970" w:type="dxa"/>
            <w:vAlign w:val="center"/>
          </w:tcPr>
          <w:p w:rsidR="006520BF" w:rsidRPr="00BA3A8F" w:rsidRDefault="00EA7127" w:rsidP="00885E2E">
            <w:pPr>
              <w:rPr>
                <w:rFonts w:asciiTheme="minorHAnsi" w:hAnsiTheme="minorHAnsi" w:cstheme="minorHAnsi"/>
                <w:sz w:val="24"/>
                <w:szCs w:val="24"/>
              </w:rPr>
            </w:pPr>
            <w:r w:rsidRPr="00BA3A8F">
              <w:rPr>
                <w:rFonts w:asciiTheme="minorHAnsi" w:hAnsiTheme="minorHAnsi" w:cstheme="minorHAnsi"/>
                <w:sz w:val="24"/>
                <w:szCs w:val="24"/>
              </w:rPr>
              <w:t>Grid Size, inch (</w:t>
            </w:r>
            <w:r w:rsidR="00885E2E">
              <w:rPr>
                <w:rFonts w:asciiTheme="minorHAnsi" w:hAnsiTheme="minorHAnsi" w:cstheme="minorHAnsi"/>
                <w:sz w:val="24"/>
                <w:szCs w:val="24"/>
              </w:rPr>
              <w:t>min/</w:t>
            </w:r>
            <w:r w:rsidRPr="00BA3A8F">
              <w:rPr>
                <w:rFonts w:asciiTheme="minorHAnsi" w:hAnsiTheme="minorHAnsi" w:cstheme="minorHAnsi"/>
                <w:sz w:val="24"/>
                <w:szCs w:val="24"/>
              </w:rPr>
              <w:t>max)</w:t>
            </w:r>
          </w:p>
        </w:tc>
        <w:tc>
          <w:tcPr>
            <w:tcW w:w="2250" w:type="dxa"/>
            <w:vAlign w:val="center"/>
          </w:tcPr>
          <w:p w:rsidR="006520BF" w:rsidRPr="00BA3A8F" w:rsidRDefault="00EA7127" w:rsidP="00BA3A8F">
            <w:pPr>
              <w:jc w:val="center"/>
              <w:rPr>
                <w:rFonts w:asciiTheme="minorHAnsi" w:hAnsiTheme="minorHAnsi" w:cstheme="minorHAnsi"/>
                <w:sz w:val="24"/>
                <w:szCs w:val="24"/>
              </w:rPr>
            </w:pPr>
            <w:r w:rsidRPr="00BA3A8F">
              <w:rPr>
                <w:rFonts w:asciiTheme="minorHAnsi" w:hAnsiTheme="minorHAnsi" w:cstheme="minorHAnsi"/>
                <w:sz w:val="24"/>
                <w:szCs w:val="24"/>
              </w:rPr>
              <w:t>Calipered</w:t>
            </w:r>
          </w:p>
        </w:tc>
        <w:tc>
          <w:tcPr>
            <w:tcW w:w="1800" w:type="dxa"/>
            <w:vAlign w:val="center"/>
          </w:tcPr>
          <w:p w:rsidR="006520BF" w:rsidRPr="00BA3A8F" w:rsidRDefault="00885E2E" w:rsidP="00885E2E">
            <w:pPr>
              <w:jc w:val="center"/>
              <w:rPr>
                <w:rFonts w:asciiTheme="minorHAnsi" w:hAnsiTheme="minorHAnsi" w:cstheme="minorHAnsi"/>
                <w:sz w:val="24"/>
                <w:szCs w:val="24"/>
              </w:rPr>
            </w:pPr>
            <w:r>
              <w:rPr>
                <w:rFonts w:asciiTheme="minorHAnsi" w:hAnsiTheme="minorHAnsi" w:cstheme="minorHAnsi"/>
                <w:sz w:val="24"/>
                <w:szCs w:val="24"/>
              </w:rPr>
              <w:t>0.5/1.25</w:t>
            </w:r>
          </w:p>
        </w:tc>
      </w:tr>
    </w:tbl>
    <w:p w:rsidR="00BA3A8F" w:rsidRDefault="00BA3A8F" w:rsidP="00BA3A8F">
      <w:pPr>
        <w:ind w:left="720" w:hanging="360"/>
        <w:rPr>
          <w:rFonts w:asciiTheme="minorHAnsi" w:hAnsiTheme="minorHAnsi" w:cstheme="minorHAnsi"/>
          <w:b/>
          <w:sz w:val="24"/>
          <w:szCs w:val="24"/>
        </w:rPr>
      </w:pPr>
    </w:p>
    <w:p w:rsidR="00BA3A8F" w:rsidRDefault="001C230F" w:rsidP="00363AED">
      <w:pPr>
        <w:ind w:left="720" w:hanging="360"/>
        <w:rPr>
          <w:rFonts w:asciiTheme="minorHAnsi" w:hAnsiTheme="minorHAnsi" w:cstheme="minorHAnsi"/>
          <w:b/>
          <w:sz w:val="24"/>
          <w:szCs w:val="24"/>
        </w:rPr>
      </w:pPr>
      <w:r w:rsidRPr="00BA3A8F">
        <w:rPr>
          <w:rFonts w:asciiTheme="minorHAnsi" w:hAnsiTheme="minorHAnsi" w:cstheme="minorHAnsi"/>
          <w:b/>
          <w:sz w:val="24"/>
          <w:szCs w:val="24"/>
        </w:rPr>
        <w:t>B)</w:t>
      </w:r>
      <w:r w:rsidRPr="00BA3A8F">
        <w:rPr>
          <w:rFonts w:asciiTheme="minorHAnsi" w:hAnsiTheme="minorHAnsi" w:cstheme="minorHAnsi"/>
          <w:b/>
          <w:sz w:val="24"/>
          <w:szCs w:val="24"/>
        </w:rPr>
        <w:tab/>
        <w:t xml:space="preserve">Packaging, Shipment, and Storage.  </w:t>
      </w:r>
      <w:r w:rsidRPr="00BA3A8F">
        <w:rPr>
          <w:rFonts w:asciiTheme="minorHAnsi" w:hAnsiTheme="minorHAnsi" w:cstheme="minorHAnsi"/>
          <w:sz w:val="24"/>
          <w:szCs w:val="24"/>
        </w:rPr>
        <w:t xml:space="preserve">Ensure that each roll is labeled with the manufacturer’s name, product type, style number, lot number, roll number, manufactured date, roll dimensions, chemical composition, and applicable physical properties.  Protect the </w:t>
      </w:r>
      <w:r w:rsidR="00FA1F91" w:rsidRPr="00363AED">
        <w:rPr>
          <w:rFonts w:asciiTheme="minorHAnsi" w:hAnsiTheme="minorHAnsi" w:cstheme="minorHAnsi"/>
          <w:sz w:val="24"/>
          <w:szCs w:val="24"/>
        </w:rPr>
        <w:t>geocomposite</w:t>
      </w:r>
      <w:r w:rsidR="00FA1F91">
        <w:rPr>
          <w:rFonts w:asciiTheme="minorHAnsi" w:hAnsiTheme="minorHAnsi" w:cstheme="minorHAnsi"/>
          <w:color w:val="C00000"/>
          <w:sz w:val="24"/>
          <w:szCs w:val="24"/>
        </w:rPr>
        <w:t xml:space="preserve"> </w:t>
      </w:r>
      <w:r w:rsidRPr="00BA3A8F">
        <w:rPr>
          <w:rFonts w:asciiTheme="minorHAnsi" w:hAnsiTheme="minorHAnsi" w:cstheme="minorHAnsi"/>
          <w:sz w:val="24"/>
          <w:szCs w:val="24"/>
        </w:rPr>
        <w:t xml:space="preserve">from direct sunlight, ultraviolet rays, flames, aggressive chemicals, mud, dirt, dust, and debris during all periods of shipment and storage.  Keep </w:t>
      </w:r>
      <w:r w:rsidR="00FA1F91" w:rsidRPr="00363AED">
        <w:rPr>
          <w:rFonts w:asciiTheme="minorHAnsi" w:hAnsiTheme="minorHAnsi" w:cstheme="minorHAnsi"/>
          <w:sz w:val="24"/>
          <w:szCs w:val="24"/>
        </w:rPr>
        <w:t xml:space="preserve">geocomposite </w:t>
      </w:r>
      <w:r w:rsidRPr="00BA3A8F">
        <w:rPr>
          <w:rFonts w:asciiTheme="minorHAnsi" w:hAnsiTheme="minorHAnsi" w:cstheme="minorHAnsi"/>
          <w:sz w:val="24"/>
          <w:szCs w:val="24"/>
        </w:rPr>
        <w:t xml:space="preserve">dry until installation, and do not store directly on the ground.  </w:t>
      </w:r>
    </w:p>
    <w:p w:rsidR="00363AED" w:rsidRDefault="00363AED" w:rsidP="00BA3A8F">
      <w:pPr>
        <w:ind w:firstLine="360"/>
        <w:rPr>
          <w:rFonts w:asciiTheme="minorHAnsi" w:hAnsiTheme="minorHAnsi" w:cstheme="minorHAnsi"/>
          <w:b/>
          <w:sz w:val="24"/>
          <w:szCs w:val="24"/>
        </w:rPr>
      </w:pPr>
    </w:p>
    <w:p w:rsidR="00B77814" w:rsidRDefault="00B77814">
      <w:pPr>
        <w:rPr>
          <w:rFonts w:asciiTheme="minorHAnsi" w:hAnsiTheme="minorHAnsi" w:cstheme="minorHAnsi"/>
          <w:b/>
          <w:sz w:val="24"/>
          <w:szCs w:val="24"/>
        </w:rPr>
      </w:pPr>
      <w:r>
        <w:rPr>
          <w:rFonts w:asciiTheme="minorHAnsi" w:hAnsiTheme="minorHAnsi" w:cstheme="minorHAnsi"/>
          <w:b/>
          <w:sz w:val="24"/>
          <w:szCs w:val="24"/>
        </w:rPr>
        <w:br w:type="page"/>
      </w:r>
    </w:p>
    <w:p w:rsidR="001C230F" w:rsidRPr="00BA3A8F" w:rsidRDefault="006520BF" w:rsidP="00BA3A8F">
      <w:pPr>
        <w:ind w:firstLine="360"/>
        <w:rPr>
          <w:rFonts w:asciiTheme="minorHAnsi" w:hAnsiTheme="minorHAnsi" w:cstheme="minorHAnsi"/>
          <w:b/>
          <w:sz w:val="24"/>
          <w:szCs w:val="24"/>
        </w:rPr>
      </w:pPr>
      <w:r w:rsidRPr="00BA3A8F">
        <w:rPr>
          <w:rFonts w:asciiTheme="minorHAnsi" w:hAnsiTheme="minorHAnsi" w:cstheme="minorHAnsi"/>
          <w:b/>
          <w:sz w:val="24"/>
          <w:szCs w:val="24"/>
        </w:rPr>
        <w:lastRenderedPageBreak/>
        <w:t>2.2 Asphalt</w:t>
      </w:r>
      <w:r w:rsidR="001C230F" w:rsidRPr="00BA3A8F">
        <w:rPr>
          <w:rFonts w:asciiTheme="minorHAnsi" w:hAnsiTheme="minorHAnsi" w:cstheme="minorHAnsi"/>
          <w:b/>
          <w:sz w:val="24"/>
          <w:szCs w:val="24"/>
        </w:rPr>
        <w:t xml:space="preserve"> Distributor.  Conform to 406.02.05.</w:t>
      </w:r>
    </w:p>
    <w:p w:rsidR="001C230F" w:rsidRPr="00BA3A8F" w:rsidRDefault="006520BF"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2.3 Rolling</w:t>
      </w:r>
      <w:r w:rsidR="001C230F" w:rsidRPr="00BA3A8F">
        <w:rPr>
          <w:rFonts w:asciiTheme="minorHAnsi" w:hAnsiTheme="minorHAnsi" w:cstheme="minorHAnsi"/>
          <w:b/>
          <w:sz w:val="24"/>
          <w:szCs w:val="24"/>
        </w:rPr>
        <w:t xml:space="preserve"> Equipment.  </w:t>
      </w:r>
      <w:r w:rsidR="001C230F" w:rsidRPr="00BA3A8F">
        <w:rPr>
          <w:rFonts w:asciiTheme="minorHAnsi" w:hAnsiTheme="minorHAnsi" w:cstheme="minorHAnsi"/>
          <w:sz w:val="24"/>
          <w:szCs w:val="24"/>
        </w:rPr>
        <w:t xml:space="preserve">Use pneumatic-tired rollers that weigh at least 12 tons and have 7 to 9 tires capable of inflation pressures up to 125 psi.  Maintain an inflation pressure in all tires within </w:t>
      </w:r>
      <w:r w:rsidR="001C230F" w:rsidRPr="00BA3A8F">
        <w:rPr>
          <w:rFonts w:asciiTheme="minorHAnsi" w:hAnsiTheme="minorHAnsi" w:cstheme="minorHAnsi"/>
          <w:sz w:val="24"/>
          <w:szCs w:val="24"/>
        </w:rPr>
        <w:sym w:font="Symbol" w:char="F0B1"/>
      </w:r>
      <w:r w:rsidR="001C230F" w:rsidRPr="00BA3A8F">
        <w:rPr>
          <w:rFonts w:asciiTheme="minorHAnsi" w:hAnsiTheme="minorHAnsi" w:cstheme="minorHAnsi"/>
          <w:sz w:val="24"/>
          <w:szCs w:val="24"/>
        </w:rPr>
        <w:t xml:space="preserve"> 5 psi of the manufacturer’s recommended pressure.  Arrange the tires so that the gap between the tires of the front axle is covered by the tires of the rear axle.  Mount wheels to provide equal contact pressure under each wheel.  Use a tire tread that is satisfactory to the Engineer.  Maintain tire size and inflation pressure such that the contact pressure is at least 80 psi.</w:t>
      </w:r>
    </w:p>
    <w:p w:rsidR="001C230F" w:rsidRPr="00BA3A8F" w:rsidRDefault="001C230F" w:rsidP="00BA3A8F">
      <w:pPr>
        <w:rPr>
          <w:rFonts w:asciiTheme="minorHAnsi" w:hAnsiTheme="minorHAnsi" w:cstheme="minorHAnsi"/>
          <w:sz w:val="24"/>
          <w:szCs w:val="24"/>
        </w:rPr>
      </w:pPr>
    </w:p>
    <w:p w:rsidR="001C230F" w:rsidRPr="00BA3A8F" w:rsidRDefault="00725ED8" w:rsidP="00BA3A8F">
      <w:pPr>
        <w:rPr>
          <w:rFonts w:asciiTheme="minorHAnsi" w:hAnsiTheme="minorHAnsi" w:cstheme="minorHAnsi"/>
          <w:b/>
          <w:sz w:val="24"/>
          <w:szCs w:val="24"/>
        </w:rPr>
      </w:pPr>
      <w:r w:rsidRPr="00BA3A8F">
        <w:rPr>
          <w:rFonts w:asciiTheme="minorHAnsi" w:hAnsiTheme="minorHAnsi" w:cstheme="minorHAnsi"/>
          <w:b/>
          <w:sz w:val="24"/>
          <w:szCs w:val="24"/>
        </w:rPr>
        <w:t>3.0</w:t>
      </w:r>
      <w:r w:rsidR="001C230F" w:rsidRPr="00BA3A8F">
        <w:rPr>
          <w:rFonts w:asciiTheme="minorHAnsi" w:hAnsiTheme="minorHAnsi" w:cstheme="minorHAnsi"/>
          <w:b/>
          <w:sz w:val="24"/>
          <w:szCs w:val="24"/>
        </w:rPr>
        <w:tab/>
        <w:t>CONSTRUCTION.</w:t>
      </w:r>
    </w:p>
    <w:p w:rsidR="001C230F" w:rsidRPr="00BA3A8F" w:rsidRDefault="006520BF"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 xml:space="preserve">3.1 </w:t>
      </w:r>
      <w:r w:rsidR="00FA1F91" w:rsidRPr="00363AED">
        <w:rPr>
          <w:rFonts w:asciiTheme="minorHAnsi" w:hAnsiTheme="minorHAnsi" w:cstheme="minorHAnsi"/>
          <w:b/>
          <w:sz w:val="24"/>
          <w:szCs w:val="24"/>
        </w:rPr>
        <w:t>Geocomposite</w:t>
      </w:r>
      <w:r w:rsidR="00FA1F91">
        <w:rPr>
          <w:rFonts w:asciiTheme="minorHAnsi" w:hAnsiTheme="minorHAnsi" w:cstheme="minorHAnsi"/>
          <w:b/>
          <w:color w:val="C00000"/>
          <w:sz w:val="24"/>
          <w:szCs w:val="24"/>
        </w:rPr>
        <w:t xml:space="preserve"> </w:t>
      </w:r>
      <w:r w:rsidR="001C230F" w:rsidRPr="00BA3A8F">
        <w:rPr>
          <w:rFonts w:asciiTheme="minorHAnsi" w:hAnsiTheme="minorHAnsi" w:cstheme="minorHAnsi"/>
          <w:b/>
          <w:sz w:val="24"/>
          <w:szCs w:val="24"/>
        </w:rPr>
        <w:t xml:space="preserve">Representative.  </w:t>
      </w:r>
      <w:r w:rsidR="001C230F" w:rsidRPr="00BA3A8F">
        <w:rPr>
          <w:rFonts w:asciiTheme="minorHAnsi" w:hAnsiTheme="minorHAnsi" w:cstheme="minorHAnsi"/>
          <w:sz w:val="24"/>
          <w:szCs w:val="24"/>
        </w:rPr>
        <w:t xml:space="preserve">Ensure that a representative of the </w:t>
      </w:r>
      <w:r w:rsidR="00FA1F91" w:rsidRPr="00363AED">
        <w:rPr>
          <w:rFonts w:asciiTheme="minorHAnsi" w:hAnsiTheme="minorHAnsi" w:cstheme="minorHAnsi"/>
          <w:sz w:val="24"/>
          <w:szCs w:val="24"/>
        </w:rPr>
        <w:t xml:space="preserve">geocomposite </w:t>
      </w:r>
      <w:r w:rsidR="001C230F" w:rsidRPr="00BA3A8F">
        <w:rPr>
          <w:rFonts w:asciiTheme="minorHAnsi" w:hAnsiTheme="minorHAnsi" w:cstheme="minorHAnsi"/>
          <w:sz w:val="24"/>
          <w:szCs w:val="24"/>
        </w:rPr>
        <w:t>manufacturer is on the project when work begins, and remains on call as the project progresses, to advise the Engineer.</w:t>
      </w:r>
    </w:p>
    <w:p w:rsidR="001C230F" w:rsidRPr="00BA3A8F" w:rsidRDefault="006520BF"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3.2 Weather</w:t>
      </w:r>
      <w:r w:rsidR="001C230F" w:rsidRPr="00BA3A8F">
        <w:rPr>
          <w:rFonts w:asciiTheme="minorHAnsi" w:hAnsiTheme="minorHAnsi" w:cstheme="minorHAnsi"/>
          <w:b/>
          <w:sz w:val="24"/>
          <w:szCs w:val="24"/>
        </w:rPr>
        <w:t xml:space="preserve"> Restrictions.</w:t>
      </w:r>
      <w:r w:rsidR="001C230F" w:rsidRPr="00BA3A8F">
        <w:rPr>
          <w:rFonts w:asciiTheme="minorHAnsi" w:hAnsiTheme="minorHAnsi" w:cstheme="minorHAnsi"/>
          <w:sz w:val="24"/>
          <w:szCs w:val="24"/>
        </w:rPr>
        <w:t xml:space="preserve">  Do not place the </w:t>
      </w:r>
      <w:r w:rsidR="00FA1F91" w:rsidRPr="00363AED">
        <w:rPr>
          <w:rFonts w:asciiTheme="minorHAnsi" w:hAnsiTheme="minorHAnsi" w:cstheme="minorHAnsi"/>
          <w:sz w:val="24"/>
          <w:szCs w:val="24"/>
        </w:rPr>
        <w:t xml:space="preserve">geocomposite </w:t>
      </w:r>
      <w:r w:rsidR="001C230F" w:rsidRPr="00BA3A8F">
        <w:rPr>
          <w:rFonts w:asciiTheme="minorHAnsi" w:hAnsiTheme="minorHAnsi" w:cstheme="minorHAnsi"/>
          <w:sz w:val="24"/>
          <w:szCs w:val="24"/>
        </w:rPr>
        <w:t xml:space="preserve">when weather conditions, in the opinion of the Engineer, are not suitable.  Ensure the air and pavement temperatures </w:t>
      </w:r>
      <w:r w:rsidR="002E15B3">
        <w:rPr>
          <w:rFonts w:asciiTheme="minorHAnsi" w:hAnsiTheme="minorHAnsi" w:cstheme="minorHAnsi"/>
          <w:sz w:val="24"/>
          <w:szCs w:val="24"/>
        </w:rPr>
        <w:t xml:space="preserve">are </w:t>
      </w:r>
      <w:r w:rsidR="001C230F" w:rsidRPr="00BA3A8F">
        <w:rPr>
          <w:rFonts w:asciiTheme="minorHAnsi" w:hAnsiTheme="minorHAnsi" w:cstheme="minorHAnsi"/>
          <w:sz w:val="24"/>
          <w:szCs w:val="24"/>
        </w:rPr>
        <w:t>sufficient to allow the tack coat to hold the</w:t>
      </w:r>
      <w:r w:rsidR="00363AED">
        <w:rPr>
          <w:rFonts w:asciiTheme="minorHAnsi" w:hAnsiTheme="minorHAnsi" w:cstheme="minorHAnsi"/>
          <w:sz w:val="24"/>
          <w:szCs w:val="24"/>
        </w:rPr>
        <w:t xml:space="preserve"> </w:t>
      </w:r>
      <w:r w:rsidR="00FA1F91" w:rsidRPr="00363AED">
        <w:rPr>
          <w:rFonts w:asciiTheme="minorHAnsi" w:hAnsiTheme="minorHAnsi" w:cstheme="minorHAnsi"/>
          <w:sz w:val="24"/>
          <w:szCs w:val="24"/>
        </w:rPr>
        <w:t>geocomposite</w:t>
      </w:r>
      <w:r w:rsidR="00363AED">
        <w:rPr>
          <w:rFonts w:asciiTheme="minorHAnsi" w:hAnsiTheme="minorHAnsi" w:cstheme="minorHAnsi"/>
          <w:strike/>
          <w:sz w:val="24"/>
          <w:szCs w:val="24"/>
        </w:rPr>
        <w:t xml:space="preserve"> </w:t>
      </w:r>
      <w:r w:rsidR="001C230F" w:rsidRPr="00FA1F91">
        <w:rPr>
          <w:rFonts w:asciiTheme="minorHAnsi" w:hAnsiTheme="minorHAnsi" w:cstheme="minorHAnsi"/>
          <w:sz w:val="24"/>
          <w:szCs w:val="24"/>
        </w:rPr>
        <w:t>in place</w:t>
      </w:r>
      <w:r w:rsidR="001C230F" w:rsidRPr="00BA3A8F">
        <w:rPr>
          <w:rFonts w:asciiTheme="minorHAnsi" w:hAnsiTheme="minorHAnsi" w:cstheme="minorHAnsi"/>
          <w:sz w:val="24"/>
          <w:szCs w:val="24"/>
        </w:rPr>
        <w:t xml:space="preserve">.  Specifically, ensure the temperature is at least </w:t>
      </w:r>
      <w:r w:rsidR="002E15B3">
        <w:rPr>
          <w:rFonts w:asciiTheme="minorHAnsi" w:hAnsiTheme="minorHAnsi" w:cstheme="minorHAnsi"/>
          <w:sz w:val="24"/>
          <w:szCs w:val="24"/>
        </w:rPr>
        <w:t>5</w:t>
      </w:r>
      <w:r w:rsidR="001C230F" w:rsidRPr="00BA3A8F">
        <w:rPr>
          <w:rFonts w:asciiTheme="minorHAnsi" w:hAnsiTheme="minorHAnsi" w:cstheme="minorHAnsi"/>
          <w:sz w:val="24"/>
          <w:szCs w:val="24"/>
        </w:rPr>
        <w:t xml:space="preserve">0 </w:t>
      </w:r>
      <w:r w:rsidR="001C230F" w:rsidRPr="00BA3A8F">
        <w:rPr>
          <w:rFonts w:asciiTheme="minorHAnsi" w:hAnsiTheme="minorHAnsi" w:cstheme="minorHAnsi"/>
          <w:sz w:val="24"/>
          <w:szCs w:val="24"/>
        </w:rPr>
        <w:sym w:font="Symbol" w:char="F0B0"/>
      </w:r>
      <w:r w:rsidR="001C230F" w:rsidRPr="00BA3A8F">
        <w:rPr>
          <w:rFonts w:asciiTheme="minorHAnsi" w:hAnsiTheme="minorHAnsi" w:cstheme="minorHAnsi"/>
          <w:sz w:val="24"/>
          <w:szCs w:val="24"/>
        </w:rPr>
        <w:t>F and rising.</w:t>
      </w:r>
    </w:p>
    <w:p w:rsidR="001C230F" w:rsidRPr="00363AED" w:rsidRDefault="006520BF"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3.3 Surface</w:t>
      </w:r>
      <w:r w:rsidR="001C230F" w:rsidRPr="00BA3A8F">
        <w:rPr>
          <w:rFonts w:asciiTheme="minorHAnsi" w:hAnsiTheme="minorHAnsi" w:cstheme="minorHAnsi"/>
          <w:b/>
          <w:sz w:val="24"/>
          <w:szCs w:val="24"/>
        </w:rPr>
        <w:t xml:space="preserve"> Preparation.  </w:t>
      </w:r>
      <w:r w:rsidR="001C230F" w:rsidRPr="00BA3A8F">
        <w:rPr>
          <w:rFonts w:asciiTheme="minorHAnsi" w:hAnsiTheme="minorHAnsi" w:cstheme="minorHAnsi"/>
          <w:sz w:val="24"/>
          <w:szCs w:val="24"/>
        </w:rPr>
        <w:t xml:space="preserve">Perform any needed base repairs and repair all potholes, cracks greater the 1/4 inch, and any badly damaged or rough </w:t>
      </w:r>
      <w:r w:rsidRPr="00BA3A8F">
        <w:rPr>
          <w:rFonts w:asciiTheme="minorHAnsi" w:hAnsiTheme="minorHAnsi" w:cstheme="minorHAnsi"/>
          <w:sz w:val="24"/>
          <w:szCs w:val="24"/>
        </w:rPr>
        <w:t>pavement, which may require milling or placement of leveling,</w:t>
      </w:r>
      <w:r w:rsidR="001C230F" w:rsidRPr="00BA3A8F">
        <w:rPr>
          <w:rFonts w:asciiTheme="minorHAnsi" w:hAnsiTheme="minorHAnsi" w:cstheme="minorHAnsi"/>
          <w:sz w:val="24"/>
          <w:szCs w:val="24"/>
        </w:rPr>
        <w:t xml:space="preserve"> course.  Ensure the surface is dry, clean, dust-free, and between 40 and 140 </w:t>
      </w:r>
      <w:r w:rsidR="001C230F" w:rsidRPr="00BA3A8F">
        <w:rPr>
          <w:rFonts w:asciiTheme="minorHAnsi" w:hAnsiTheme="minorHAnsi" w:cstheme="minorHAnsi"/>
          <w:sz w:val="24"/>
          <w:szCs w:val="24"/>
        </w:rPr>
        <w:sym w:font="Symbol" w:char="F0B0"/>
      </w:r>
      <w:r w:rsidR="001C230F" w:rsidRPr="00BA3A8F">
        <w:rPr>
          <w:rFonts w:asciiTheme="minorHAnsi" w:hAnsiTheme="minorHAnsi" w:cstheme="minorHAnsi"/>
          <w:sz w:val="24"/>
          <w:szCs w:val="24"/>
        </w:rPr>
        <w:t xml:space="preserve">F.  Unless the </w:t>
      </w:r>
      <w:r w:rsidR="00FA1F91" w:rsidRPr="00363AED">
        <w:rPr>
          <w:rFonts w:asciiTheme="minorHAnsi" w:hAnsiTheme="minorHAnsi" w:cstheme="minorHAnsi"/>
          <w:sz w:val="24"/>
          <w:szCs w:val="24"/>
        </w:rPr>
        <w:t xml:space="preserve">geocomposite </w:t>
      </w:r>
      <w:r w:rsidR="001C230F" w:rsidRPr="00363AED">
        <w:rPr>
          <w:rFonts w:asciiTheme="minorHAnsi" w:hAnsiTheme="minorHAnsi" w:cstheme="minorHAnsi"/>
          <w:sz w:val="24"/>
          <w:szCs w:val="24"/>
        </w:rPr>
        <w:t>i</w:t>
      </w:r>
      <w:r w:rsidR="001C230F" w:rsidRPr="00BA3A8F">
        <w:rPr>
          <w:rFonts w:asciiTheme="minorHAnsi" w:hAnsiTheme="minorHAnsi" w:cstheme="minorHAnsi"/>
          <w:sz w:val="24"/>
          <w:szCs w:val="24"/>
        </w:rPr>
        <w:t>s precoated with an adh</w:t>
      </w:r>
      <w:r w:rsidR="008E0435">
        <w:rPr>
          <w:rFonts w:asciiTheme="minorHAnsi" w:hAnsiTheme="minorHAnsi" w:cstheme="minorHAnsi"/>
          <w:sz w:val="24"/>
          <w:szCs w:val="24"/>
        </w:rPr>
        <w:t xml:space="preserve">esive, apply tack </w:t>
      </w:r>
      <w:r w:rsidR="00B77814">
        <w:rPr>
          <w:rFonts w:asciiTheme="minorHAnsi" w:hAnsiTheme="minorHAnsi" w:cstheme="minorHAnsi"/>
          <w:sz w:val="24"/>
          <w:szCs w:val="24"/>
        </w:rPr>
        <w:t xml:space="preserve">according to the manufacturer’s recommendations. This tack coat will not be measured for payment and will be considered incidental to the geocomposite. </w:t>
      </w:r>
      <w:r w:rsidR="00102E22">
        <w:rPr>
          <w:rFonts w:asciiTheme="minorHAnsi" w:hAnsiTheme="minorHAnsi" w:cstheme="minorHAnsi"/>
          <w:sz w:val="24"/>
          <w:szCs w:val="24"/>
        </w:rPr>
        <w:t>Distributor truck must be calibrated to supply the tack at the manufacturer’s recommended rate before the job begins and this calibration is to be witnessed by the representative of the geocomposite manufacturer on the project. No work to install the geocomposite shall take place unless a representative from the geocomposite manufacture is on site.</w:t>
      </w:r>
    </w:p>
    <w:p w:rsidR="001C230F" w:rsidRPr="00BA3A8F" w:rsidRDefault="006520BF" w:rsidP="00BA3A8F">
      <w:pPr>
        <w:pStyle w:val="BodyTextIndent2"/>
        <w:spacing w:line="240" w:lineRule="auto"/>
        <w:ind w:left="0"/>
        <w:jc w:val="left"/>
        <w:rPr>
          <w:rFonts w:asciiTheme="minorHAnsi" w:hAnsiTheme="minorHAnsi" w:cstheme="minorHAnsi"/>
          <w:b w:val="0"/>
          <w:sz w:val="24"/>
          <w:szCs w:val="24"/>
        </w:rPr>
      </w:pPr>
      <w:r w:rsidRPr="00BA3A8F">
        <w:rPr>
          <w:rFonts w:asciiTheme="minorHAnsi" w:hAnsiTheme="minorHAnsi" w:cstheme="minorHAnsi"/>
          <w:sz w:val="24"/>
          <w:szCs w:val="24"/>
        </w:rPr>
        <w:t xml:space="preserve">3.4 </w:t>
      </w:r>
      <w:r w:rsidR="00FA1F91" w:rsidRPr="00363AED">
        <w:rPr>
          <w:rFonts w:asciiTheme="minorHAnsi" w:hAnsiTheme="minorHAnsi" w:cstheme="minorHAnsi"/>
          <w:sz w:val="24"/>
          <w:szCs w:val="24"/>
        </w:rPr>
        <w:t xml:space="preserve">Geocomposite </w:t>
      </w:r>
      <w:r w:rsidR="001C230F" w:rsidRPr="00FA1F91">
        <w:rPr>
          <w:rFonts w:asciiTheme="minorHAnsi" w:hAnsiTheme="minorHAnsi" w:cstheme="minorHAnsi"/>
          <w:sz w:val="24"/>
          <w:szCs w:val="24"/>
        </w:rPr>
        <w:t>Placemen</w:t>
      </w:r>
      <w:r w:rsidR="001C230F" w:rsidRPr="00FA1F91">
        <w:rPr>
          <w:rFonts w:asciiTheme="minorHAnsi" w:hAnsiTheme="minorHAnsi" w:cstheme="minorHAnsi"/>
          <w:strike/>
          <w:sz w:val="24"/>
          <w:szCs w:val="24"/>
        </w:rPr>
        <w:t>t</w:t>
      </w:r>
      <w:r w:rsidR="001C230F" w:rsidRPr="00BA3A8F">
        <w:rPr>
          <w:rFonts w:asciiTheme="minorHAnsi" w:hAnsiTheme="minorHAnsi" w:cstheme="minorHAnsi"/>
          <w:sz w:val="24"/>
          <w:szCs w:val="24"/>
        </w:rPr>
        <w:t>.</w:t>
      </w:r>
      <w:r w:rsidR="001C230F" w:rsidRPr="00BA3A8F">
        <w:rPr>
          <w:rFonts w:asciiTheme="minorHAnsi" w:hAnsiTheme="minorHAnsi" w:cstheme="minorHAnsi"/>
          <w:b w:val="0"/>
          <w:sz w:val="24"/>
          <w:szCs w:val="24"/>
        </w:rPr>
        <w:t xml:space="preserve">  Place the </w:t>
      </w:r>
      <w:r w:rsidR="00FA1F91" w:rsidRPr="00363AED">
        <w:rPr>
          <w:rFonts w:asciiTheme="minorHAnsi" w:hAnsiTheme="minorHAnsi" w:cstheme="minorHAnsi"/>
          <w:b w:val="0"/>
          <w:sz w:val="24"/>
          <w:szCs w:val="24"/>
        </w:rPr>
        <w:t xml:space="preserve">geocomposite </w:t>
      </w:r>
      <w:r w:rsidR="001C230F" w:rsidRPr="00BA3A8F">
        <w:rPr>
          <w:rFonts w:asciiTheme="minorHAnsi" w:hAnsiTheme="minorHAnsi" w:cstheme="minorHAnsi"/>
          <w:b w:val="0"/>
          <w:sz w:val="24"/>
          <w:szCs w:val="24"/>
        </w:rPr>
        <w:t xml:space="preserve">while the tack coat is still tacky/broken.  Keep the material flat and wrinkle free throughout the installation.  Roll the </w:t>
      </w:r>
      <w:r w:rsidR="00FA1F91" w:rsidRPr="00363AED">
        <w:rPr>
          <w:rFonts w:asciiTheme="minorHAnsi" w:hAnsiTheme="minorHAnsi" w:cstheme="minorHAnsi"/>
          <w:b w:val="0"/>
          <w:sz w:val="24"/>
          <w:szCs w:val="24"/>
        </w:rPr>
        <w:t>geocomposite</w:t>
      </w:r>
      <w:r w:rsidR="00FA1F91" w:rsidRPr="00363AED">
        <w:rPr>
          <w:rFonts w:asciiTheme="minorHAnsi" w:hAnsiTheme="minorHAnsi" w:cstheme="minorHAnsi"/>
          <w:sz w:val="24"/>
          <w:szCs w:val="24"/>
        </w:rPr>
        <w:t xml:space="preserve"> </w:t>
      </w:r>
      <w:r w:rsidR="001C230F" w:rsidRPr="00BA3A8F">
        <w:rPr>
          <w:rFonts w:asciiTheme="minorHAnsi" w:hAnsiTheme="minorHAnsi" w:cstheme="minorHAnsi"/>
          <w:b w:val="0"/>
          <w:sz w:val="24"/>
          <w:szCs w:val="24"/>
        </w:rPr>
        <w:t xml:space="preserve">until the adhesive is activated or the </w:t>
      </w:r>
      <w:r w:rsidR="00FA1F91" w:rsidRPr="00363AED">
        <w:rPr>
          <w:rFonts w:asciiTheme="minorHAnsi" w:hAnsiTheme="minorHAnsi" w:cstheme="minorHAnsi"/>
          <w:b w:val="0"/>
          <w:sz w:val="24"/>
          <w:szCs w:val="24"/>
        </w:rPr>
        <w:t xml:space="preserve">geocomposite </w:t>
      </w:r>
      <w:r w:rsidR="001C230F" w:rsidRPr="00BA3A8F">
        <w:rPr>
          <w:rFonts w:asciiTheme="minorHAnsi" w:hAnsiTheme="minorHAnsi" w:cstheme="minorHAnsi"/>
          <w:b w:val="0"/>
          <w:sz w:val="24"/>
          <w:szCs w:val="24"/>
        </w:rPr>
        <w:t xml:space="preserve">is seated in the tack coat.  Clean the roller with an asphalt release agent.  Brooming may be required.  On sharp curves, cut the edges and fold the </w:t>
      </w:r>
      <w:r w:rsidR="0050453B" w:rsidRPr="00363AED">
        <w:rPr>
          <w:rFonts w:asciiTheme="minorHAnsi" w:hAnsiTheme="minorHAnsi" w:cstheme="minorHAnsi"/>
          <w:b w:val="0"/>
          <w:sz w:val="24"/>
          <w:szCs w:val="24"/>
        </w:rPr>
        <w:t xml:space="preserve">geocomposite </w:t>
      </w:r>
      <w:r w:rsidR="001C230F" w:rsidRPr="00BA3A8F">
        <w:rPr>
          <w:rFonts w:asciiTheme="minorHAnsi" w:hAnsiTheme="minorHAnsi" w:cstheme="minorHAnsi"/>
          <w:b w:val="0"/>
          <w:sz w:val="24"/>
          <w:szCs w:val="24"/>
        </w:rPr>
        <w:t>over in the direction of the placement of the asphalt overlay.  Overlap side joints by one to 2 inches.  Overlap all end-of-roll joints by 3 to 6 inches.  Ensure that the overlaps are shingled in the direction of paving.</w:t>
      </w:r>
    </w:p>
    <w:p w:rsidR="001C230F" w:rsidRPr="00BA3A8F" w:rsidRDefault="00CE79D6"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3.5 Asphalt</w:t>
      </w:r>
      <w:r w:rsidR="001C230F" w:rsidRPr="00BA3A8F">
        <w:rPr>
          <w:rFonts w:asciiTheme="minorHAnsi" w:hAnsiTheme="minorHAnsi" w:cstheme="minorHAnsi"/>
          <w:b/>
          <w:sz w:val="24"/>
          <w:szCs w:val="24"/>
        </w:rPr>
        <w:t xml:space="preserve"> Placement.  </w:t>
      </w:r>
      <w:r w:rsidR="001C230F" w:rsidRPr="00BA3A8F">
        <w:rPr>
          <w:rFonts w:asciiTheme="minorHAnsi" w:hAnsiTheme="minorHAnsi" w:cstheme="minorHAnsi"/>
          <w:sz w:val="24"/>
          <w:szCs w:val="24"/>
        </w:rPr>
        <w:t xml:space="preserve">Place the asphalt overlay at a minimum 2-inch compacted thickness.  Pave over the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on the same day of its placement.  Except for paving equipment and vehicles, allow no traffic on the grid. </w:t>
      </w:r>
      <w:r w:rsidR="001F1C5E">
        <w:rPr>
          <w:rFonts w:asciiTheme="minorHAnsi" w:hAnsiTheme="minorHAnsi" w:cstheme="minorHAnsi"/>
          <w:sz w:val="24"/>
          <w:szCs w:val="24"/>
        </w:rPr>
        <w:t>Do not place tack coat on top of the interlayer grid.</w:t>
      </w:r>
    </w:p>
    <w:p w:rsidR="001C230F" w:rsidRPr="00BA3A8F" w:rsidRDefault="00CE79D6"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 xml:space="preserve">3.6 </w:t>
      </w:r>
      <w:r w:rsidR="0050453B" w:rsidRPr="00363AED">
        <w:rPr>
          <w:rFonts w:asciiTheme="minorHAnsi" w:hAnsiTheme="minorHAnsi" w:cstheme="minorHAnsi"/>
          <w:b/>
          <w:sz w:val="24"/>
          <w:szCs w:val="24"/>
        </w:rPr>
        <w:t xml:space="preserve">Geocomposite </w:t>
      </w:r>
      <w:r w:rsidR="001C230F" w:rsidRPr="00BA3A8F">
        <w:rPr>
          <w:rFonts w:asciiTheme="minorHAnsi" w:hAnsiTheme="minorHAnsi" w:cstheme="minorHAnsi"/>
          <w:b/>
          <w:sz w:val="24"/>
          <w:szCs w:val="24"/>
        </w:rPr>
        <w:t>Repair.</w:t>
      </w:r>
      <w:r w:rsidR="001C230F" w:rsidRPr="00BA3A8F">
        <w:rPr>
          <w:rFonts w:asciiTheme="minorHAnsi" w:hAnsiTheme="minorHAnsi" w:cstheme="minorHAnsi"/>
          <w:sz w:val="24"/>
          <w:szCs w:val="24"/>
        </w:rPr>
        <w:t xml:space="preserve">  Repair any visible distress that occurs due to movement of the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immediately after rolling.  For small areas, remove the asphalt </w:t>
      </w:r>
      <w:r w:rsidR="001C230F" w:rsidRPr="00BA3A8F">
        <w:rPr>
          <w:rFonts w:asciiTheme="minorHAnsi" w:hAnsiTheme="minorHAnsi" w:cstheme="minorHAnsi"/>
          <w:sz w:val="24"/>
          <w:szCs w:val="24"/>
        </w:rPr>
        <w:lastRenderedPageBreak/>
        <w:t xml:space="preserve">mixture from the affected area; replace the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in its original position, and replace, level, and compact the asphalt mixture.  Cut the </w:t>
      </w:r>
      <w:r w:rsidR="0050453B" w:rsidRPr="00363AED">
        <w:rPr>
          <w:rFonts w:asciiTheme="minorHAnsi" w:hAnsiTheme="minorHAnsi" w:cstheme="minorHAnsi"/>
          <w:sz w:val="24"/>
          <w:szCs w:val="24"/>
        </w:rPr>
        <w:t xml:space="preserve">geocomposite </w:t>
      </w:r>
      <w:r w:rsidR="0050453B" w:rsidRPr="0050453B">
        <w:rPr>
          <w:rFonts w:asciiTheme="minorHAnsi" w:hAnsiTheme="minorHAnsi" w:cstheme="minorHAnsi"/>
          <w:sz w:val="24"/>
          <w:szCs w:val="24"/>
        </w:rPr>
        <w:t xml:space="preserve">if </w:t>
      </w:r>
      <w:r w:rsidR="001C230F" w:rsidRPr="00BA3A8F">
        <w:rPr>
          <w:rFonts w:asciiTheme="minorHAnsi" w:hAnsiTheme="minorHAnsi" w:cstheme="minorHAnsi"/>
          <w:sz w:val="24"/>
          <w:szCs w:val="24"/>
        </w:rPr>
        <w:t>necessary for it to lie flat.</w:t>
      </w:r>
    </w:p>
    <w:p w:rsidR="001C230F" w:rsidRPr="00BA3A8F" w:rsidRDefault="00CE79D6" w:rsidP="00BA3A8F">
      <w:pPr>
        <w:ind w:firstLine="360"/>
        <w:rPr>
          <w:rFonts w:asciiTheme="minorHAnsi" w:hAnsiTheme="minorHAnsi" w:cstheme="minorHAnsi"/>
          <w:sz w:val="24"/>
          <w:szCs w:val="24"/>
        </w:rPr>
      </w:pPr>
      <w:r w:rsidRPr="00BA3A8F">
        <w:rPr>
          <w:rFonts w:asciiTheme="minorHAnsi" w:hAnsiTheme="minorHAnsi" w:cstheme="minorHAnsi"/>
          <w:b/>
          <w:sz w:val="24"/>
          <w:szCs w:val="24"/>
        </w:rPr>
        <w:t>3.7 Sampling</w:t>
      </w:r>
      <w:r w:rsidR="001C230F" w:rsidRPr="00BA3A8F">
        <w:rPr>
          <w:rFonts w:asciiTheme="minorHAnsi" w:hAnsiTheme="minorHAnsi" w:cstheme="minorHAnsi"/>
          <w:b/>
          <w:sz w:val="24"/>
          <w:szCs w:val="24"/>
        </w:rPr>
        <w:t xml:space="preserve"> and Testing.  </w:t>
      </w:r>
      <w:r w:rsidR="001C230F" w:rsidRPr="00BA3A8F">
        <w:rPr>
          <w:rFonts w:asciiTheme="minorHAnsi" w:hAnsiTheme="minorHAnsi" w:cstheme="minorHAnsi"/>
          <w:sz w:val="24"/>
          <w:szCs w:val="24"/>
        </w:rPr>
        <w:t xml:space="preserve">The Department will sample the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at the project site according to ASTM D 4354 and KM 64-113 at a frequency the Engineer determines.  The Department will test the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for all properties possible given the testing equipment availability.  When the Department determines that an individual sample fails to meet any specification requirement, the Department will reject that roll and sample </w:t>
      </w:r>
      <w:r w:rsidR="002E15B3" w:rsidRPr="00BA3A8F">
        <w:rPr>
          <w:rFonts w:asciiTheme="minorHAnsi" w:hAnsiTheme="minorHAnsi" w:cstheme="minorHAnsi"/>
          <w:sz w:val="24"/>
          <w:szCs w:val="24"/>
        </w:rPr>
        <w:t>two</w:t>
      </w:r>
      <w:r w:rsidR="001C230F" w:rsidRPr="00BA3A8F">
        <w:rPr>
          <w:rFonts w:asciiTheme="minorHAnsi" w:hAnsiTheme="minorHAnsi" w:cstheme="minorHAnsi"/>
          <w:sz w:val="24"/>
          <w:szCs w:val="24"/>
        </w:rPr>
        <w:t xml:space="preserve"> additional rolls from the same lot.  When the Department determines that either of these </w:t>
      </w:r>
      <w:r w:rsidR="002E15B3" w:rsidRPr="00BA3A8F">
        <w:rPr>
          <w:rFonts w:asciiTheme="minorHAnsi" w:hAnsiTheme="minorHAnsi" w:cstheme="minorHAnsi"/>
          <w:sz w:val="24"/>
          <w:szCs w:val="24"/>
        </w:rPr>
        <w:t>two</w:t>
      </w:r>
      <w:r w:rsidR="001C230F" w:rsidRPr="00BA3A8F">
        <w:rPr>
          <w:rFonts w:asciiTheme="minorHAnsi" w:hAnsiTheme="minorHAnsi" w:cstheme="minorHAnsi"/>
          <w:sz w:val="24"/>
          <w:szCs w:val="24"/>
        </w:rPr>
        <w:t xml:space="preserve"> additional samples fails to comply with any part of the specification, the Department will reject the entire quantity of rolls represented by that sample.</w:t>
      </w:r>
    </w:p>
    <w:p w:rsidR="001C230F" w:rsidRPr="00BA3A8F" w:rsidRDefault="001C230F" w:rsidP="00BA3A8F">
      <w:pPr>
        <w:rPr>
          <w:rFonts w:asciiTheme="minorHAnsi" w:hAnsiTheme="minorHAnsi" w:cstheme="minorHAnsi"/>
          <w:sz w:val="24"/>
          <w:szCs w:val="24"/>
        </w:rPr>
      </w:pPr>
    </w:p>
    <w:p w:rsidR="001C230F" w:rsidRPr="00BA3A8F" w:rsidRDefault="00725ED8" w:rsidP="00BA3A8F">
      <w:pPr>
        <w:rPr>
          <w:rFonts w:asciiTheme="minorHAnsi" w:hAnsiTheme="minorHAnsi" w:cstheme="minorHAnsi"/>
          <w:sz w:val="24"/>
          <w:szCs w:val="24"/>
        </w:rPr>
      </w:pPr>
      <w:r w:rsidRPr="00BA3A8F">
        <w:rPr>
          <w:rFonts w:asciiTheme="minorHAnsi" w:hAnsiTheme="minorHAnsi" w:cstheme="minorHAnsi"/>
          <w:b/>
          <w:sz w:val="24"/>
          <w:szCs w:val="24"/>
        </w:rPr>
        <w:t>4.0</w:t>
      </w:r>
      <w:r w:rsidR="001C230F" w:rsidRPr="00BA3A8F">
        <w:rPr>
          <w:rFonts w:asciiTheme="minorHAnsi" w:hAnsiTheme="minorHAnsi" w:cstheme="minorHAnsi"/>
          <w:b/>
          <w:sz w:val="24"/>
          <w:szCs w:val="24"/>
        </w:rPr>
        <w:tab/>
        <w:t xml:space="preserve">MEASUREMENT.  </w:t>
      </w:r>
      <w:r w:rsidR="001C230F" w:rsidRPr="00BA3A8F">
        <w:rPr>
          <w:rFonts w:asciiTheme="minorHAnsi" w:hAnsiTheme="minorHAnsi" w:cstheme="minorHAnsi"/>
          <w:sz w:val="24"/>
          <w:szCs w:val="24"/>
        </w:rPr>
        <w:t xml:space="preserve">The Department will measure the quantity of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in square yards.  The Department will not measure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when the contract indicates that the </w:t>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 xml:space="preserve">are incidental to the work being performed or when no separate bid item for </w:t>
      </w:r>
      <w:r w:rsidR="0050453B" w:rsidRPr="00363AED">
        <w:rPr>
          <w:rFonts w:asciiTheme="minorHAnsi" w:hAnsiTheme="minorHAnsi" w:cstheme="minorHAnsi"/>
          <w:sz w:val="24"/>
          <w:szCs w:val="24"/>
        </w:rPr>
        <w:t xml:space="preserve">geocomposite </w:t>
      </w:r>
      <w:r w:rsidR="001C230F" w:rsidRPr="00BA3A8F">
        <w:rPr>
          <w:rFonts w:asciiTheme="minorHAnsi" w:hAnsiTheme="minorHAnsi" w:cstheme="minorHAnsi"/>
          <w:sz w:val="24"/>
          <w:szCs w:val="24"/>
        </w:rPr>
        <w:t xml:space="preserve">is listed in the proposal.  The Department will not measure providing the </w:t>
      </w:r>
      <w:r w:rsidR="0050453B" w:rsidRPr="00363AED">
        <w:rPr>
          <w:rFonts w:asciiTheme="minorHAnsi" w:hAnsiTheme="minorHAnsi" w:cstheme="minorHAnsi"/>
          <w:sz w:val="24"/>
          <w:szCs w:val="24"/>
        </w:rPr>
        <w:t xml:space="preserve">geocomposite </w:t>
      </w:r>
      <w:r w:rsidR="001C230F" w:rsidRPr="00BA3A8F">
        <w:rPr>
          <w:rFonts w:asciiTheme="minorHAnsi" w:hAnsiTheme="minorHAnsi" w:cstheme="minorHAnsi"/>
          <w:sz w:val="24"/>
          <w:szCs w:val="24"/>
        </w:rPr>
        <w:t>manufacturer’s representative for payment and will consider it incidental to the</w:t>
      </w:r>
      <w:r w:rsidR="00363AED">
        <w:rPr>
          <w:rFonts w:asciiTheme="minorHAnsi" w:hAnsiTheme="minorHAnsi" w:cstheme="minorHAnsi"/>
          <w:sz w:val="24"/>
          <w:szCs w:val="24"/>
        </w:rPr>
        <w:t xml:space="preserve"> </w:t>
      </w:r>
      <w:r w:rsidR="0050453B" w:rsidRPr="00363AED">
        <w:rPr>
          <w:rFonts w:asciiTheme="minorHAnsi" w:hAnsiTheme="minorHAnsi" w:cstheme="minorHAnsi"/>
          <w:sz w:val="24"/>
          <w:szCs w:val="24"/>
        </w:rPr>
        <w:t>geocomposite</w:t>
      </w:r>
      <w:r w:rsidR="001C230F" w:rsidRPr="00BA3A8F">
        <w:rPr>
          <w:rFonts w:asciiTheme="minorHAnsi" w:hAnsiTheme="minorHAnsi" w:cstheme="minorHAnsi"/>
          <w:sz w:val="24"/>
          <w:szCs w:val="24"/>
        </w:rPr>
        <w:t>.</w:t>
      </w:r>
      <w:r w:rsidR="006D4343">
        <w:rPr>
          <w:rFonts w:asciiTheme="minorHAnsi" w:hAnsiTheme="minorHAnsi" w:cstheme="minorHAnsi"/>
          <w:sz w:val="24"/>
          <w:szCs w:val="24"/>
        </w:rPr>
        <w:t xml:space="preserve"> Tack coat, applied per the geocomposite manufacturer’s recommendations, will not be paid and will be considered incidental to the geocomposite.</w:t>
      </w:r>
    </w:p>
    <w:p w:rsidR="001C230F" w:rsidRPr="00BA3A8F" w:rsidRDefault="001C230F" w:rsidP="00BA3A8F">
      <w:pPr>
        <w:rPr>
          <w:rFonts w:asciiTheme="minorHAnsi" w:hAnsiTheme="minorHAnsi" w:cstheme="minorHAnsi"/>
          <w:sz w:val="24"/>
          <w:szCs w:val="24"/>
        </w:rPr>
      </w:pPr>
    </w:p>
    <w:p w:rsidR="001C230F" w:rsidRPr="00BA3A8F" w:rsidRDefault="00725ED8" w:rsidP="00BA3A8F">
      <w:pPr>
        <w:rPr>
          <w:rFonts w:asciiTheme="minorHAnsi" w:hAnsiTheme="minorHAnsi" w:cstheme="minorHAnsi"/>
          <w:sz w:val="24"/>
          <w:szCs w:val="24"/>
        </w:rPr>
      </w:pPr>
      <w:r w:rsidRPr="00BA3A8F">
        <w:rPr>
          <w:rFonts w:asciiTheme="minorHAnsi" w:hAnsiTheme="minorHAnsi" w:cstheme="minorHAnsi"/>
          <w:b/>
          <w:sz w:val="24"/>
          <w:szCs w:val="24"/>
        </w:rPr>
        <w:t>5.0</w:t>
      </w:r>
      <w:r w:rsidR="001C230F" w:rsidRPr="00BA3A8F">
        <w:rPr>
          <w:rFonts w:asciiTheme="minorHAnsi" w:hAnsiTheme="minorHAnsi" w:cstheme="minorHAnsi"/>
          <w:b/>
          <w:sz w:val="24"/>
          <w:szCs w:val="24"/>
        </w:rPr>
        <w:tab/>
        <w:t xml:space="preserve">PAYMENT.  </w:t>
      </w:r>
      <w:r w:rsidR="001C230F" w:rsidRPr="00BA3A8F">
        <w:rPr>
          <w:rFonts w:asciiTheme="minorHAnsi" w:hAnsiTheme="minorHAnsi" w:cstheme="minorHAnsi"/>
          <w:sz w:val="24"/>
          <w:szCs w:val="24"/>
        </w:rPr>
        <w:t xml:space="preserve">The Department will make payment for the </w:t>
      </w:r>
      <w:r w:rsidR="00363AED">
        <w:rPr>
          <w:rFonts w:asciiTheme="minorHAnsi" w:hAnsiTheme="minorHAnsi" w:cstheme="minorHAnsi"/>
          <w:sz w:val="24"/>
          <w:szCs w:val="24"/>
        </w:rPr>
        <w:t>installed</w:t>
      </w:r>
      <w:r w:rsidR="001C230F" w:rsidRPr="00BA3A8F">
        <w:rPr>
          <w:rFonts w:asciiTheme="minorHAnsi" w:hAnsiTheme="minorHAnsi" w:cstheme="minorHAnsi"/>
          <w:sz w:val="24"/>
          <w:szCs w:val="24"/>
        </w:rPr>
        <w:t xml:space="preserve"> and accepted quantities under the following:</w:t>
      </w:r>
    </w:p>
    <w:p w:rsidR="001C230F" w:rsidRPr="00BA3A8F" w:rsidRDefault="001C230F" w:rsidP="00BA3A8F">
      <w:pPr>
        <w:rPr>
          <w:rFonts w:asciiTheme="minorHAnsi" w:hAnsiTheme="minorHAnsi" w:cstheme="minorHAnsi"/>
          <w:sz w:val="24"/>
          <w:szCs w:val="24"/>
        </w:rPr>
      </w:pPr>
    </w:p>
    <w:p w:rsidR="001C230F" w:rsidRPr="00BA3A8F" w:rsidRDefault="001C230F" w:rsidP="00BA3A8F">
      <w:pPr>
        <w:rPr>
          <w:rFonts w:asciiTheme="minorHAnsi" w:hAnsiTheme="minorHAnsi" w:cstheme="minorHAnsi"/>
          <w:sz w:val="24"/>
          <w:szCs w:val="24"/>
        </w:rPr>
      </w:pPr>
      <w:r w:rsidRPr="00BA3A8F">
        <w:rPr>
          <w:rFonts w:asciiTheme="minorHAnsi" w:hAnsiTheme="minorHAnsi" w:cstheme="minorHAnsi"/>
          <w:sz w:val="24"/>
          <w:szCs w:val="24"/>
          <w:u w:val="single"/>
        </w:rPr>
        <w:t>Code</w:t>
      </w:r>
      <w:r w:rsidRPr="00BA3A8F">
        <w:rPr>
          <w:rFonts w:asciiTheme="minorHAnsi" w:hAnsiTheme="minorHAnsi" w:cstheme="minorHAnsi"/>
          <w:sz w:val="24"/>
          <w:szCs w:val="24"/>
        </w:rPr>
        <w:tab/>
      </w:r>
      <w:r w:rsidR="002E15B3">
        <w:rPr>
          <w:rFonts w:asciiTheme="minorHAnsi" w:hAnsiTheme="minorHAnsi" w:cstheme="minorHAnsi"/>
          <w:sz w:val="24"/>
          <w:szCs w:val="24"/>
        </w:rPr>
        <w:tab/>
      </w:r>
      <w:r w:rsidRPr="00BA3A8F">
        <w:rPr>
          <w:rFonts w:asciiTheme="minorHAnsi" w:hAnsiTheme="minorHAnsi" w:cstheme="minorHAnsi"/>
          <w:sz w:val="24"/>
          <w:szCs w:val="24"/>
          <w:u w:val="single"/>
        </w:rPr>
        <w:t>Pay Item</w:t>
      </w:r>
      <w:r w:rsidRPr="00BA3A8F">
        <w:rPr>
          <w:rFonts w:asciiTheme="minorHAnsi" w:hAnsiTheme="minorHAnsi" w:cstheme="minorHAnsi"/>
          <w:sz w:val="24"/>
          <w:szCs w:val="24"/>
        </w:rPr>
        <w:tab/>
      </w:r>
      <w:r w:rsidRPr="00BA3A8F">
        <w:rPr>
          <w:rFonts w:asciiTheme="minorHAnsi" w:hAnsiTheme="minorHAnsi" w:cstheme="minorHAnsi"/>
          <w:sz w:val="24"/>
          <w:szCs w:val="24"/>
        </w:rPr>
        <w:tab/>
      </w:r>
      <w:r w:rsidRPr="00BA3A8F">
        <w:rPr>
          <w:rFonts w:asciiTheme="minorHAnsi" w:hAnsiTheme="minorHAnsi" w:cstheme="minorHAnsi"/>
          <w:sz w:val="24"/>
          <w:szCs w:val="24"/>
        </w:rPr>
        <w:tab/>
      </w:r>
      <w:r w:rsidRPr="00BA3A8F">
        <w:rPr>
          <w:rFonts w:asciiTheme="minorHAnsi" w:hAnsiTheme="minorHAnsi" w:cstheme="minorHAnsi"/>
          <w:sz w:val="24"/>
          <w:szCs w:val="24"/>
        </w:rPr>
        <w:tab/>
      </w:r>
      <w:r w:rsidRPr="00BA3A8F">
        <w:rPr>
          <w:rFonts w:asciiTheme="minorHAnsi" w:hAnsiTheme="minorHAnsi" w:cstheme="minorHAnsi"/>
          <w:sz w:val="24"/>
          <w:szCs w:val="24"/>
        </w:rPr>
        <w:tab/>
      </w:r>
      <w:r w:rsidRPr="00BA3A8F">
        <w:rPr>
          <w:rFonts w:asciiTheme="minorHAnsi" w:hAnsiTheme="minorHAnsi" w:cstheme="minorHAnsi"/>
          <w:sz w:val="24"/>
          <w:szCs w:val="24"/>
          <w:u w:val="single"/>
        </w:rPr>
        <w:t>Pay</w:t>
      </w:r>
      <w:r w:rsidR="0069696C" w:rsidRPr="00BA3A8F">
        <w:rPr>
          <w:rFonts w:asciiTheme="minorHAnsi" w:hAnsiTheme="minorHAnsi" w:cstheme="minorHAnsi"/>
          <w:sz w:val="24"/>
          <w:szCs w:val="24"/>
          <w:u w:val="single"/>
        </w:rPr>
        <w:t xml:space="preserve"> Unit</w:t>
      </w:r>
      <w:r w:rsidRPr="00BA3A8F">
        <w:rPr>
          <w:rFonts w:asciiTheme="minorHAnsi" w:hAnsiTheme="minorHAnsi" w:cstheme="minorHAnsi"/>
          <w:sz w:val="24"/>
          <w:szCs w:val="24"/>
          <w:u w:val="single"/>
        </w:rPr>
        <w:t xml:space="preserve"> </w:t>
      </w:r>
    </w:p>
    <w:p w:rsidR="001C230F" w:rsidRPr="00BA3A8F" w:rsidRDefault="00363AED" w:rsidP="006D4343">
      <w:pPr>
        <w:widowControl w:val="0"/>
        <w:rPr>
          <w:rFonts w:asciiTheme="minorHAnsi" w:hAnsiTheme="minorHAnsi" w:cstheme="minorHAnsi"/>
          <w:sz w:val="24"/>
          <w:szCs w:val="24"/>
        </w:rPr>
      </w:pPr>
      <w:r>
        <w:rPr>
          <w:rFonts w:asciiTheme="minorHAnsi" w:hAnsiTheme="minorHAnsi" w:cstheme="minorHAnsi"/>
          <w:sz w:val="24"/>
          <w:szCs w:val="24"/>
        </w:rPr>
        <w:t>25010EC</w:t>
      </w:r>
      <w:r w:rsidR="002E15B3">
        <w:rPr>
          <w:rFonts w:asciiTheme="minorHAnsi" w:hAnsiTheme="minorHAnsi" w:cstheme="minorHAnsi"/>
          <w:sz w:val="24"/>
          <w:szCs w:val="24"/>
        </w:rPr>
        <w:tab/>
      </w:r>
      <w:r w:rsidR="0050453B" w:rsidRPr="00363AED">
        <w:rPr>
          <w:rFonts w:asciiTheme="minorHAnsi" w:hAnsiTheme="minorHAnsi" w:cstheme="minorHAnsi"/>
          <w:sz w:val="24"/>
          <w:szCs w:val="24"/>
        </w:rPr>
        <w:t>Geocomposite</w:t>
      </w:r>
      <w:r w:rsidR="0050453B">
        <w:rPr>
          <w:rFonts w:asciiTheme="minorHAnsi" w:hAnsiTheme="minorHAnsi" w:cstheme="minorHAnsi"/>
          <w:color w:val="C00000"/>
          <w:sz w:val="24"/>
          <w:szCs w:val="24"/>
        </w:rPr>
        <w:t xml:space="preserve"> </w:t>
      </w:r>
      <w:r w:rsidR="001C230F" w:rsidRPr="00BA3A8F">
        <w:rPr>
          <w:rFonts w:asciiTheme="minorHAnsi" w:hAnsiTheme="minorHAnsi" w:cstheme="minorHAnsi"/>
          <w:sz w:val="24"/>
          <w:szCs w:val="24"/>
        </w:rPr>
        <w:t>Reinforcement for Asphalt</w:t>
      </w:r>
      <w:r w:rsidR="001C230F" w:rsidRPr="00BA3A8F">
        <w:rPr>
          <w:rFonts w:asciiTheme="minorHAnsi" w:hAnsiTheme="minorHAnsi" w:cstheme="minorHAnsi"/>
          <w:sz w:val="24"/>
          <w:szCs w:val="24"/>
        </w:rPr>
        <w:tab/>
        <w:t>Square Yard</w:t>
      </w:r>
    </w:p>
    <w:sectPr w:rsidR="001C230F" w:rsidRPr="00BA3A8F" w:rsidSect="00885E2E">
      <w:headerReference w:type="default" r:id="rId11"/>
      <w:pgSz w:w="12240" w:h="15840"/>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03" w:rsidRDefault="005A6703" w:rsidP="00CF607F">
      <w:r>
        <w:separator/>
      </w:r>
    </w:p>
  </w:endnote>
  <w:endnote w:type="continuationSeparator" w:id="0">
    <w:p w:rsidR="005A6703" w:rsidRDefault="005A6703" w:rsidP="00CF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03" w:rsidRDefault="005A6703" w:rsidP="00CF607F">
      <w:r>
        <w:separator/>
      </w:r>
    </w:p>
  </w:footnote>
  <w:footnote w:type="continuationSeparator" w:id="0">
    <w:p w:rsidR="005A6703" w:rsidRDefault="005A6703" w:rsidP="00CF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2E" w:rsidRPr="00885E2E" w:rsidRDefault="006D4343" w:rsidP="00885E2E">
    <w:pPr>
      <w:pStyle w:val="Header"/>
      <w:jc w:val="right"/>
      <w:rPr>
        <w:rFonts w:asciiTheme="minorHAnsi" w:hAnsiTheme="minorHAnsi" w:cstheme="minorHAnsi"/>
        <w:sz w:val="24"/>
        <w:szCs w:val="24"/>
      </w:rPr>
    </w:pPr>
    <w:r>
      <w:rPr>
        <w:rFonts w:asciiTheme="minorHAnsi" w:hAnsiTheme="minorHAnsi" w:cstheme="minorHAnsi"/>
        <w:sz w:val="24"/>
        <w:szCs w:val="24"/>
      </w:rPr>
      <w:t>February 5, 2019</w:t>
    </w:r>
  </w:p>
  <w:p w:rsidR="00885E2E" w:rsidRDefault="00885E2E" w:rsidP="00885E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401"/>
      <w:numFmt w:val="decimal"/>
      <w:pStyle w:val="Heading1"/>
      <w:lvlText w:val="SECTION %1 "/>
      <w:legacy w:legacy="1" w:legacySpace="0" w:legacyIndent="0"/>
      <w:lvlJc w:val="left"/>
      <w:rPr>
        <w:rFonts w:ascii="Times New Roman" w:hAnsi="Times New Roman" w:hint="default"/>
        <w:b/>
        <w:i w:val="0"/>
        <w:sz w:val="24"/>
      </w:r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2F906052"/>
    <w:multiLevelType w:val="hybridMultilevel"/>
    <w:tmpl w:val="8506CA90"/>
    <w:lvl w:ilvl="0" w:tplc="2EEA3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F"/>
    <w:rsid w:val="00000DBD"/>
    <w:rsid w:val="000928ED"/>
    <w:rsid w:val="000970A5"/>
    <w:rsid w:val="000A62EB"/>
    <w:rsid w:val="000E0656"/>
    <w:rsid w:val="00102E22"/>
    <w:rsid w:val="00110C82"/>
    <w:rsid w:val="00135CC1"/>
    <w:rsid w:val="001A24F7"/>
    <w:rsid w:val="001C230F"/>
    <w:rsid w:val="001D283E"/>
    <w:rsid w:val="001F0296"/>
    <w:rsid w:val="001F1C5E"/>
    <w:rsid w:val="00216F7F"/>
    <w:rsid w:val="002E15B3"/>
    <w:rsid w:val="002F3E57"/>
    <w:rsid w:val="00363AED"/>
    <w:rsid w:val="003B67EC"/>
    <w:rsid w:val="004B4F98"/>
    <w:rsid w:val="0050453B"/>
    <w:rsid w:val="005343D0"/>
    <w:rsid w:val="00572B0A"/>
    <w:rsid w:val="005A6703"/>
    <w:rsid w:val="005C137B"/>
    <w:rsid w:val="00614BA3"/>
    <w:rsid w:val="006520BF"/>
    <w:rsid w:val="0069696C"/>
    <w:rsid w:val="006D4343"/>
    <w:rsid w:val="00705ED3"/>
    <w:rsid w:val="00725ED8"/>
    <w:rsid w:val="0074774F"/>
    <w:rsid w:val="007C454B"/>
    <w:rsid w:val="007C4ED4"/>
    <w:rsid w:val="0087155B"/>
    <w:rsid w:val="00885E2E"/>
    <w:rsid w:val="008C6DEF"/>
    <w:rsid w:val="008D69A5"/>
    <w:rsid w:val="008E0435"/>
    <w:rsid w:val="00925DB0"/>
    <w:rsid w:val="00957245"/>
    <w:rsid w:val="0097560A"/>
    <w:rsid w:val="0099256E"/>
    <w:rsid w:val="009E5F61"/>
    <w:rsid w:val="009F55C1"/>
    <w:rsid w:val="00A5009D"/>
    <w:rsid w:val="00A75114"/>
    <w:rsid w:val="00A91F63"/>
    <w:rsid w:val="00B77814"/>
    <w:rsid w:val="00BA3A8F"/>
    <w:rsid w:val="00BE3308"/>
    <w:rsid w:val="00C577A1"/>
    <w:rsid w:val="00CE79D6"/>
    <w:rsid w:val="00CF607F"/>
    <w:rsid w:val="00D4296D"/>
    <w:rsid w:val="00D66F34"/>
    <w:rsid w:val="00D77FF3"/>
    <w:rsid w:val="00D86593"/>
    <w:rsid w:val="00D91B42"/>
    <w:rsid w:val="00E64FA8"/>
    <w:rsid w:val="00EA1C96"/>
    <w:rsid w:val="00EA7127"/>
    <w:rsid w:val="00EC2E33"/>
    <w:rsid w:val="00F41A0C"/>
    <w:rsid w:val="00F477F7"/>
    <w:rsid w:val="00FA1F91"/>
    <w:rsid w:val="00FB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6B7477-5ACD-416E-AF60-5503C427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F"/>
  </w:style>
  <w:style w:type="paragraph" w:styleId="Heading1">
    <w:name w:val="heading 1"/>
    <w:basedOn w:val="Normal"/>
    <w:next w:val="Normal"/>
    <w:link w:val="Heading1Char"/>
    <w:qFormat/>
    <w:rsid w:val="001C230F"/>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1C230F"/>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1C230F"/>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1C230F"/>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1C230F"/>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C230F"/>
    <w:pPr>
      <w:numPr>
        <w:ilvl w:val="5"/>
        <w:numId w:val="1"/>
      </w:numPr>
      <w:spacing w:before="240" w:after="60"/>
      <w:outlineLvl w:val="5"/>
    </w:pPr>
    <w:rPr>
      <w:i/>
      <w:sz w:val="22"/>
    </w:rPr>
  </w:style>
  <w:style w:type="paragraph" w:styleId="Heading7">
    <w:name w:val="heading 7"/>
    <w:basedOn w:val="Normal"/>
    <w:next w:val="Normal"/>
    <w:link w:val="Heading7Char"/>
    <w:qFormat/>
    <w:rsid w:val="001C230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C230F"/>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C230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30F"/>
    <w:rPr>
      <w:rFonts w:ascii="Arial" w:hAnsi="Arial"/>
      <w:b/>
      <w:kern w:val="28"/>
      <w:sz w:val="28"/>
    </w:rPr>
  </w:style>
  <w:style w:type="character" w:customStyle="1" w:styleId="Heading2Char">
    <w:name w:val="Heading 2 Char"/>
    <w:basedOn w:val="DefaultParagraphFont"/>
    <w:link w:val="Heading2"/>
    <w:rsid w:val="001C230F"/>
    <w:rPr>
      <w:rFonts w:ascii="Arial" w:hAnsi="Arial"/>
      <w:b/>
      <w:i/>
      <w:sz w:val="24"/>
    </w:rPr>
  </w:style>
  <w:style w:type="character" w:customStyle="1" w:styleId="Heading3Char">
    <w:name w:val="Heading 3 Char"/>
    <w:basedOn w:val="DefaultParagraphFont"/>
    <w:link w:val="Heading3"/>
    <w:rsid w:val="001C230F"/>
    <w:rPr>
      <w:rFonts w:ascii="Arial" w:hAnsi="Arial"/>
      <w:sz w:val="24"/>
    </w:rPr>
  </w:style>
  <w:style w:type="character" w:customStyle="1" w:styleId="Heading4Char">
    <w:name w:val="Heading 4 Char"/>
    <w:basedOn w:val="DefaultParagraphFont"/>
    <w:link w:val="Heading4"/>
    <w:rsid w:val="001C230F"/>
    <w:rPr>
      <w:rFonts w:ascii="Arial" w:hAnsi="Arial"/>
      <w:b/>
      <w:sz w:val="24"/>
    </w:rPr>
  </w:style>
  <w:style w:type="character" w:customStyle="1" w:styleId="Heading5Char">
    <w:name w:val="Heading 5 Char"/>
    <w:basedOn w:val="DefaultParagraphFont"/>
    <w:link w:val="Heading5"/>
    <w:rsid w:val="001C230F"/>
    <w:rPr>
      <w:rFonts w:ascii="Arial" w:hAnsi="Arial"/>
      <w:sz w:val="22"/>
    </w:rPr>
  </w:style>
  <w:style w:type="character" w:customStyle="1" w:styleId="Heading6Char">
    <w:name w:val="Heading 6 Char"/>
    <w:basedOn w:val="DefaultParagraphFont"/>
    <w:link w:val="Heading6"/>
    <w:rsid w:val="001C230F"/>
    <w:rPr>
      <w:i/>
      <w:sz w:val="22"/>
    </w:rPr>
  </w:style>
  <w:style w:type="character" w:customStyle="1" w:styleId="Heading7Char">
    <w:name w:val="Heading 7 Char"/>
    <w:basedOn w:val="DefaultParagraphFont"/>
    <w:link w:val="Heading7"/>
    <w:rsid w:val="001C230F"/>
    <w:rPr>
      <w:rFonts w:ascii="Arial" w:hAnsi="Arial"/>
    </w:rPr>
  </w:style>
  <w:style w:type="character" w:customStyle="1" w:styleId="Heading8Char">
    <w:name w:val="Heading 8 Char"/>
    <w:basedOn w:val="DefaultParagraphFont"/>
    <w:link w:val="Heading8"/>
    <w:rsid w:val="001C230F"/>
    <w:rPr>
      <w:rFonts w:ascii="Arial" w:hAnsi="Arial"/>
      <w:i/>
    </w:rPr>
  </w:style>
  <w:style w:type="character" w:customStyle="1" w:styleId="Heading9Char">
    <w:name w:val="Heading 9 Char"/>
    <w:basedOn w:val="DefaultParagraphFont"/>
    <w:link w:val="Heading9"/>
    <w:rsid w:val="001C230F"/>
    <w:rPr>
      <w:rFonts w:ascii="Arial" w:hAnsi="Arial"/>
      <w:b/>
      <w:i/>
      <w:sz w:val="18"/>
    </w:rPr>
  </w:style>
  <w:style w:type="paragraph" w:styleId="BodyTextIndent">
    <w:name w:val="Body Text Indent"/>
    <w:basedOn w:val="Normal"/>
    <w:link w:val="BodyTextIndentChar"/>
    <w:rsid w:val="001C230F"/>
    <w:pPr>
      <w:ind w:firstLine="360"/>
      <w:jc w:val="both"/>
    </w:pPr>
    <w:rPr>
      <w:sz w:val="19"/>
    </w:rPr>
  </w:style>
  <w:style w:type="character" w:customStyle="1" w:styleId="BodyTextIndentChar">
    <w:name w:val="Body Text Indent Char"/>
    <w:basedOn w:val="DefaultParagraphFont"/>
    <w:link w:val="BodyTextIndent"/>
    <w:rsid w:val="001C230F"/>
    <w:rPr>
      <w:sz w:val="19"/>
    </w:rPr>
  </w:style>
  <w:style w:type="paragraph" w:styleId="BodyTextIndent2">
    <w:name w:val="Body Text Indent 2"/>
    <w:basedOn w:val="Normal"/>
    <w:link w:val="BodyTextIndent2Char"/>
    <w:rsid w:val="001C230F"/>
    <w:pPr>
      <w:widowControl w:val="0"/>
      <w:spacing w:line="200" w:lineRule="exact"/>
      <w:ind w:left="720" w:firstLine="360"/>
      <w:jc w:val="both"/>
    </w:pPr>
    <w:rPr>
      <w:b/>
      <w:sz w:val="19"/>
    </w:rPr>
  </w:style>
  <w:style w:type="character" w:customStyle="1" w:styleId="BodyTextIndent2Char">
    <w:name w:val="Body Text Indent 2 Char"/>
    <w:basedOn w:val="DefaultParagraphFont"/>
    <w:link w:val="BodyTextIndent2"/>
    <w:rsid w:val="001C230F"/>
    <w:rPr>
      <w:b/>
      <w:sz w:val="19"/>
    </w:rPr>
  </w:style>
  <w:style w:type="paragraph" w:styleId="BodyTextIndent3">
    <w:name w:val="Body Text Indent 3"/>
    <w:basedOn w:val="Normal"/>
    <w:link w:val="BodyTextIndent3Char"/>
    <w:rsid w:val="001C230F"/>
    <w:pPr>
      <w:widowControl w:val="0"/>
      <w:spacing w:line="200" w:lineRule="exact"/>
      <w:ind w:left="720" w:firstLine="360"/>
      <w:jc w:val="both"/>
    </w:pPr>
    <w:rPr>
      <w:sz w:val="19"/>
    </w:rPr>
  </w:style>
  <w:style w:type="character" w:customStyle="1" w:styleId="BodyTextIndent3Char">
    <w:name w:val="Body Text Indent 3 Char"/>
    <w:basedOn w:val="DefaultParagraphFont"/>
    <w:link w:val="BodyTextIndent3"/>
    <w:rsid w:val="001C230F"/>
    <w:rPr>
      <w:sz w:val="19"/>
    </w:rPr>
  </w:style>
  <w:style w:type="paragraph" w:styleId="Header">
    <w:name w:val="header"/>
    <w:basedOn w:val="Normal"/>
    <w:link w:val="HeaderChar"/>
    <w:rsid w:val="00CF607F"/>
    <w:pPr>
      <w:tabs>
        <w:tab w:val="center" w:pos="4680"/>
        <w:tab w:val="right" w:pos="9360"/>
      </w:tabs>
    </w:pPr>
  </w:style>
  <w:style w:type="character" w:customStyle="1" w:styleId="HeaderChar">
    <w:name w:val="Header Char"/>
    <w:basedOn w:val="DefaultParagraphFont"/>
    <w:link w:val="Header"/>
    <w:rsid w:val="00CF607F"/>
  </w:style>
  <w:style w:type="paragraph" w:styleId="Footer">
    <w:name w:val="footer"/>
    <w:basedOn w:val="Normal"/>
    <w:link w:val="FooterChar"/>
    <w:rsid w:val="00CF607F"/>
    <w:pPr>
      <w:tabs>
        <w:tab w:val="center" w:pos="4680"/>
        <w:tab w:val="right" w:pos="9360"/>
      </w:tabs>
    </w:pPr>
  </w:style>
  <w:style w:type="character" w:customStyle="1" w:styleId="FooterChar">
    <w:name w:val="Footer Char"/>
    <w:basedOn w:val="DefaultParagraphFont"/>
    <w:link w:val="Footer"/>
    <w:rsid w:val="00CF607F"/>
  </w:style>
  <w:style w:type="paragraph" w:styleId="BalloonText">
    <w:name w:val="Balloon Text"/>
    <w:basedOn w:val="Normal"/>
    <w:link w:val="BalloonTextChar"/>
    <w:rsid w:val="00CF607F"/>
    <w:rPr>
      <w:rFonts w:ascii="Tahoma" w:hAnsi="Tahoma" w:cs="Tahoma"/>
      <w:sz w:val="16"/>
      <w:szCs w:val="16"/>
    </w:rPr>
  </w:style>
  <w:style w:type="character" w:customStyle="1" w:styleId="BalloonTextChar">
    <w:name w:val="Balloon Text Char"/>
    <w:basedOn w:val="DefaultParagraphFont"/>
    <w:link w:val="BalloonText"/>
    <w:rsid w:val="00CF607F"/>
    <w:rPr>
      <w:rFonts w:ascii="Tahoma" w:hAnsi="Tahoma" w:cs="Tahoma"/>
      <w:sz w:val="16"/>
      <w:szCs w:val="16"/>
    </w:rPr>
  </w:style>
  <w:style w:type="paragraph" w:styleId="ListParagraph">
    <w:name w:val="List Paragraph"/>
    <w:basedOn w:val="Normal"/>
    <w:uiPriority w:val="34"/>
    <w:qFormat/>
    <w:rsid w:val="00EA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6b3dcda4-1671-4704-9645-47aa71e20c6a">2019-02-05T05:00:00+00:00</Effective_x0020_Date>
    <Spec_x0020_Year xmlns="6b3dcda4-1671-4704-9645-47aa71e20c6a">2012</Spec_x0020_Year>
    <Revised xmlns="6b3dcda4-1671-4704-9645-47aa71e20c6a">Original</Revised>
    <Category xmlns="6b3dcda4-1671-4704-9645-47aa71e20c6a">Special Note</Category>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3265625F6F747AB0E6B3D3287F9CE" ma:contentTypeVersion="9" ma:contentTypeDescription="Create a new document." ma:contentTypeScope="" ma:versionID="4d23e70ae725e49b57a7d0a18ff308d7">
  <xsd:schema xmlns:xsd="http://www.w3.org/2001/XMLSchema" xmlns:xs="http://www.w3.org/2001/XMLSchema" xmlns:p="http://schemas.microsoft.com/office/2006/metadata/properties" xmlns:ns2="6b3dcda4-1671-4704-9645-47aa71e20c6a" xmlns:ns3="9c16dc54-5a24-4afd-a61c-664ec7eab416" targetNamespace="http://schemas.microsoft.com/office/2006/metadata/properties" ma:root="true" ma:fieldsID="586df31b65fb0bbad098627e59642f16" ns2:_="" ns3:_="">
    <xsd:import namespace="6b3dcda4-1671-4704-9645-47aa71e20c6a"/>
    <xsd:import namespace="9c16dc54-5a24-4afd-a61c-664ec7eab416"/>
    <xsd:element name="properties">
      <xsd:complexType>
        <xsd:sequence>
          <xsd:element name="documentManagement">
            <xsd:complexType>
              <xsd:all>
                <xsd:element ref="ns2:Category" minOccurs="0"/>
                <xsd:element ref="ns2:Spec_x0020_Year" minOccurs="0"/>
                <xsd:element ref="ns2:Effective_x0020_Date" minOccurs="0"/>
                <xsd:element ref="ns2:Revis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cda4-1671-4704-9645-47aa71e20c6a"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Special Note"/>
          <xsd:enumeration value="Special Provision"/>
        </xsd:restriction>
      </xsd:simpleType>
    </xsd:element>
    <xsd:element name="Spec_x0020_Year" ma:index="5" nillable="true" ma:displayName="Spec Year" ma:internalName="Spec_x0020_Year" ma:readOnly="false">
      <xsd:simpleType>
        <xsd:restriction base="dms:Text">
          <xsd:maxLength value="255"/>
        </xsd:restriction>
      </xsd:simpleType>
    </xsd:element>
    <xsd:element name="Effective_x0020_Date" ma:index="6" nillable="true" ma:displayName="Effective Date" ma:format="DateOnly" ma:internalName="Effective_x0020_Date" ma:readOnly="false">
      <xsd:simpleType>
        <xsd:restriction base="dms:DateTime"/>
      </xsd:simpleType>
    </xsd:element>
    <xsd:element name="Revised" ma:index="7" nillable="true" ma:displayName="Revised" ma:format="Dropdown" ma:internalName="Revised" ma:readOnly="false">
      <xsd:simpleType>
        <xsd:restriction base="dms:Choice">
          <xsd:enumeration value="Revised"/>
          <xsd:enumeration value="Origin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4B1F1CD-FE2F-47F5-AB98-631A3CD90BDC}">
  <ds:schemaRefs>
    <ds:schemaRef ds:uri="http://schemas.microsoft.com/office/2006/metadata/properties"/>
    <ds:schemaRef ds:uri="http://schemas.microsoft.com/office/infopath/2007/PartnerControls"/>
    <ds:schemaRef ds:uri="6b3dcda4-1671-4704-9645-47aa71e20c6a"/>
  </ds:schemaRefs>
</ds:datastoreItem>
</file>

<file path=customXml/itemProps2.xml><?xml version="1.0" encoding="utf-8"?>
<ds:datastoreItem xmlns:ds="http://schemas.openxmlformats.org/officeDocument/2006/customXml" ds:itemID="{35819312-5CC5-44D3-AED2-C9ED9661CB7F}">
  <ds:schemaRefs>
    <ds:schemaRef ds:uri="http://schemas.microsoft.com/office/2006/metadata/longProperties"/>
  </ds:schemaRefs>
</ds:datastoreItem>
</file>

<file path=customXml/itemProps3.xml><?xml version="1.0" encoding="utf-8"?>
<ds:datastoreItem xmlns:ds="http://schemas.openxmlformats.org/officeDocument/2006/customXml" ds:itemID="{C40BE96E-8907-4AEB-B7E8-7B74CFE5CFC6}"/>
</file>

<file path=customXml/itemProps4.xml><?xml version="1.0" encoding="utf-8"?>
<ds:datastoreItem xmlns:ds="http://schemas.openxmlformats.org/officeDocument/2006/customXml" ds:itemID="{DC3C69DE-C75E-4AD5-A7D0-DCB7288CE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Note for Geocomposite Rein for Asphalt</dc:title>
  <dc:subject/>
  <dc:creator>Mills, Rachel (KYTC)</dc:creator>
  <cp:keywords/>
  <dc:description/>
  <cp:lastModifiedBy>Looney, Matt M (KYTC)</cp:lastModifiedBy>
  <cp:revision>2</cp:revision>
  <dcterms:created xsi:type="dcterms:W3CDTF">2019-06-05T15:19:00Z</dcterms:created>
  <dcterms:modified xsi:type="dcterms:W3CDTF">2019-06-05T15:19:00Z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4500.00000000000</vt:lpwstr>
  </property>
  <property fmtid="{D5CDD505-2E9C-101B-9397-08002B2CF9AE}" pid="3" name="display_urn:schemas-microsoft-com:office:office#Editor">
    <vt:lpwstr>Canler, Jon (KYTC)</vt:lpwstr>
  </property>
  <property fmtid="{D5CDD505-2E9C-101B-9397-08002B2CF9AE}" pid="4" name="display_urn:schemas-microsoft-com:office:office#Author">
    <vt:lpwstr>Canler, Jon (KYTC)</vt:lpwstr>
  </property>
  <property fmtid="{D5CDD505-2E9C-101B-9397-08002B2CF9AE}" pid="5" name="ContentTypeId">
    <vt:lpwstr>0x010100F813265625F6F747AB0E6B3D3287F9CE</vt:lpwstr>
  </property>
</Properties>
</file>